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C4E9" w14:textId="77777777" w:rsidR="00A479F6" w:rsidRPr="00DE1F79" w:rsidRDefault="00A479F6" w:rsidP="00A479F6">
      <w:pPr>
        <w:spacing w:before="120" w:after="120"/>
        <w:contextualSpacing/>
        <w:jc w:val="center"/>
        <w:rPr>
          <w:rFonts w:ascii="Arial" w:hAnsi="Arial" w:cs="Arial"/>
          <w:bCs/>
          <w:color w:val="0070C0"/>
          <w:lang w:val="en-US"/>
        </w:rPr>
      </w:pPr>
      <w:r w:rsidRPr="00DE1F79">
        <w:rPr>
          <w:rFonts w:ascii="Arial" w:eastAsia="Arial" w:hAnsi="Arial" w:cs="Arial"/>
          <w:bCs/>
          <w:color w:val="0070C0"/>
          <w:lang w:val="en-US"/>
        </w:rPr>
        <w:t>World Interfaith Harmony Week 2026</w:t>
      </w:r>
    </w:p>
    <w:p w14:paraId="3ECE0B71" w14:textId="77777777" w:rsidR="00A479F6" w:rsidRPr="00DE1F79" w:rsidRDefault="00A479F6" w:rsidP="00A479F6">
      <w:pPr>
        <w:spacing w:before="120" w:after="120"/>
        <w:contextualSpacing/>
        <w:jc w:val="center"/>
        <w:rPr>
          <w:rFonts w:ascii="Arial" w:hAnsi="Arial" w:cs="Arial"/>
          <w:bCs/>
          <w:color w:val="0070C0"/>
          <w:lang w:val="en-US"/>
        </w:rPr>
      </w:pPr>
      <w:r w:rsidRPr="00DE1F79">
        <w:rPr>
          <w:rFonts w:ascii="Arial" w:eastAsia="Arial" w:hAnsi="Arial" w:cs="Arial"/>
          <w:bCs/>
          <w:color w:val="0070C0"/>
          <w:lang w:val="en-US"/>
        </w:rPr>
        <w:t>RELIGIOUS FREEDOM IN PLURALISTIC SOCIETIES</w:t>
      </w:r>
      <w:r w:rsidRPr="00DE1F79">
        <w:rPr>
          <w:rFonts w:ascii="Arial" w:hAnsi="Arial" w:cs="Arial"/>
          <w:bCs/>
          <w:color w:val="0070C0"/>
          <w:lang w:val="en-US"/>
        </w:rPr>
        <w:br/>
        <w:t xml:space="preserve"> Collective Responsibility in Countering Discrimination, Hate, and Intolerance</w:t>
      </w:r>
    </w:p>
    <w:p w14:paraId="00C445AC" w14:textId="04B1875E" w:rsidR="00DE1F79" w:rsidRPr="00DE1F79" w:rsidRDefault="00DE1F79" w:rsidP="00A479F6">
      <w:pPr>
        <w:spacing w:before="120" w:after="120"/>
        <w:contextualSpacing/>
        <w:jc w:val="center"/>
        <w:rPr>
          <w:rFonts w:ascii="Arial" w:eastAsia="Arial" w:hAnsi="Arial" w:cs="Arial"/>
          <w:bCs/>
          <w:color w:val="0070C0"/>
          <w:lang w:val="en-US"/>
        </w:rPr>
      </w:pPr>
      <w:r w:rsidRPr="00DE1F79">
        <w:rPr>
          <w:rFonts w:ascii="Arial" w:eastAsia="Arial" w:hAnsi="Arial" w:cs="Arial"/>
          <w:bCs/>
          <w:color w:val="0070C0"/>
          <w:lang w:val="en-US"/>
        </w:rPr>
        <w:t>Journalists and Writers Foundation</w:t>
      </w:r>
    </w:p>
    <w:p w14:paraId="0199BE01" w14:textId="77777777" w:rsidR="00A479F6" w:rsidRPr="00DE1F79" w:rsidRDefault="00A479F6" w:rsidP="00A479F6">
      <w:pPr>
        <w:spacing w:before="120" w:after="120"/>
        <w:contextualSpacing/>
        <w:jc w:val="center"/>
        <w:rPr>
          <w:rFonts w:ascii="Arial" w:eastAsia="Arial" w:hAnsi="Arial" w:cs="Arial"/>
          <w:bCs/>
          <w:color w:val="0070C0"/>
          <w:lang w:val="en-US"/>
        </w:rPr>
      </w:pPr>
      <w:r w:rsidRPr="00DE1F79">
        <w:rPr>
          <w:rFonts w:ascii="Arial" w:eastAsia="Arial" w:hAnsi="Arial" w:cs="Arial"/>
          <w:bCs/>
          <w:color w:val="0070C0"/>
          <w:lang w:val="en-US"/>
        </w:rPr>
        <w:t>(February 10, 2026)</w:t>
      </w:r>
    </w:p>
    <w:p w14:paraId="021AD893" w14:textId="77777777" w:rsidR="00A479F6" w:rsidRPr="00DE1F79" w:rsidRDefault="00A479F6" w:rsidP="00A479F6">
      <w:pPr>
        <w:spacing w:before="120" w:after="120"/>
        <w:contextualSpacing/>
        <w:jc w:val="center"/>
        <w:rPr>
          <w:rFonts w:ascii="Arial" w:eastAsia="Arial" w:hAnsi="Arial" w:cs="Arial"/>
          <w:bCs/>
          <w:color w:val="000000" w:themeColor="text1"/>
          <w:lang w:val="en-US"/>
        </w:rPr>
      </w:pPr>
    </w:p>
    <w:p w14:paraId="5AF33952" w14:textId="77777777" w:rsidR="00A479F6" w:rsidRPr="00DE1F79" w:rsidRDefault="00A479F6" w:rsidP="00A479F6">
      <w:pPr>
        <w:rPr>
          <w:rFonts w:ascii="Arial" w:hAnsi="Arial" w:cs="Arial"/>
          <w:b/>
          <w:bCs/>
          <w:color w:val="C00000"/>
          <w:u w:val="single"/>
          <w:lang w:val="en-US"/>
        </w:rPr>
      </w:pPr>
    </w:p>
    <w:p w14:paraId="5AE142D9" w14:textId="77777777" w:rsidR="00A479F6" w:rsidRPr="00DE1F79" w:rsidRDefault="00A479F6" w:rsidP="00A479F6">
      <w:pPr>
        <w:rPr>
          <w:rFonts w:ascii="Arial" w:eastAsia="Times New Roman" w:hAnsi="Arial" w:cs="Arial"/>
          <w:b/>
          <w:bCs/>
          <w:kern w:val="0"/>
          <w:lang w:val="en-US" w:eastAsia="es-MX"/>
          <w14:ligatures w14:val="none"/>
        </w:rPr>
      </w:pPr>
      <w:r w:rsidRPr="00DE1F79">
        <w:rPr>
          <w:rFonts w:ascii="Arial" w:hAnsi="Arial" w:cs="Arial"/>
          <w:b/>
          <w:bCs/>
          <w:noProof/>
          <w:color w:val="C00000"/>
          <w:u w:val="single"/>
          <w:lang w:val="en-US"/>
        </w:rPr>
        <w:drawing>
          <wp:anchor distT="0" distB="0" distL="114300" distR="114300" simplePos="0" relativeHeight="251658240" behindDoc="0" locked="0" layoutInCell="1" allowOverlap="1" wp14:anchorId="7ED00877" wp14:editId="78809FDA">
            <wp:simplePos x="0" y="0"/>
            <wp:positionH relativeFrom="column">
              <wp:posOffset>0</wp:posOffset>
            </wp:positionH>
            <wp:positionV relativeFrom="paragraph">
              <wp:posOffset>2540</wp:posOffset>
            </wp:positionV>
            <wp:extent cx="1828800" cy="1245326"/>
            <wp:effectExtent l="0" t="0" r="0" b="0"/>
            <wp:wrapSquare wrapText="bothSides"/>
            <wp:docPr id="1342702092" name="Picture 1" descr="A person smiling with a pin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02092" name="Picture 1" descr="A person smiling with a pink shir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245326"/>
                    </a:xfrm>
                    <a:prstGeom prst="rect">
                      <a:avLst/>
                    </a:prstGeom>
                  </pic:spPr>
                </pic:pic>
              </a:graphicData>
            </a:graphic>
            <wp14:sizeRelH relativeFrom="page">
              <wp14:pctWidth>0</wp14:pctWidth>
            </wp14:sizeRelH>
            <wp14:sizeRelV relativeFrom="page">
              <wp14:pctHeight>0</wp14:pctHeight>
            </wp14:sizeRelV>
          </wp:anchor>
        </w:drawing>
      </w:r>
      <w:r w:rsidRPr="00DE1F79">
        <w:rPr>
          <w:rFonts w:ascii="Arial" w:hAnsi="Arial" w:cs="Arial"/>
          <w:b/>
          <w:bCs/>
          <w:color w:val="C00000"/>
          <w:u w:val="single"/>
          <w:lang w:val="en-US"/>
        </w:rPr>
        <w:t xml:space="preserve">Reflections By </w:t>
      </w:r>
      <w:r w:rsidRPr="00DE1F79">
        <w:rPr>
          <w:rFonts w:ascii="Arial" w:hAnsi="Arial" w:cs="Arial"/>
          <w:b/>
          <w:bCs/>
          <w:color w:val="C00000"/>
          <w:u w:val="single"/>
          <w:lang w:val="en-US"/>
        </w:rPr>
        <w:br/>
      </w:r>
    </w:p>
    <w:p w14:paraId="29C6F59D" w14:textId="68388207" w:rsidR="00A479F6" w:rsidRPr="00DE1F79" w:rsidRDefault="00A479F6" w:rsidP="00A479F6">
      <w:pPr>
        <w:rPr>
          <w:rFonts w:ascii="Arial" w:hAnsi="Arial" w:cs="Arial"/>
          <w:b/>
          <w:bCs/>
          <w:lang w:val="en-US"/>
        </w:rPr>
      </w:pPr>
      <w:r w:rsidRPr="00DE1F79">
        <w:rPr>
          <w:rFonts w:ascii="Arial" w:eastAsia="Times New Roman" w:hAnsi="Arial" w:cs="Arial"/>
          <w:b/>
          <w:bCs/>
          <w:kern w:val="0"/>
          <w:lang w:val="en-US" w:eastAsia="es-MX"/>
          <w14:ligatures w14:val="none"/>
        </w:rPr>
        <w:t xml:space="preserve">Dr. </w:t>
      </w:r>
      <w:r w:rsidRPr="00DE1F79">
        <w:rPr>
          <w:rFonts w:ascii="Arial" w:eastAsia="Times New Roman" w:hAnsi="Arial" w:cs="Arial"/>
          <w:b/>
          <w:bCs/>
          <w:kern w:val="0"/>
          <w:lang w:val="en-US" w:eastAsia="es-MX"/>
          <w14:ligatures w14:val="none"/>
        </w:rPr>
        <w:t>Rocío Cortés-Rodríguez</w:t>
      </w:r>
    </w:p>
    <w:p w14:paraId="50C93F8E" w14:textId="77777777" w:rsidR="00A479F6" w:rsidRPr="00DE1F79" w:rsidRDefault="00A479F6" w:rsidP="00A479F6">
      <w:pPr>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Department of Theology</w:t>
      </w:r>
    </w:p>
    <w:p w14:paraId="53981B47" w14:textId="77777777" w:rsidR="00A479F6" w:rsidRPr="00DE1F79" w:rsidRDefault="00A479F6" w:rsidP="00A479F6">
      <w:pPr>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Pontifical Catholic University of Chile</w:t>
      </w:r>
    </w:p>
    <w:p w14:paraId="76AAA02A" w14:textId="6D3B373F" w:rsidR="00452072" w:rsidRPr="00DE1F79" w:rsidRDefault="00452072" w:rsidP="00452072">
      <w:pPr>
        <w:rPr>
          <w:rFonts w:ascii="Arial" w:eastAsia="Times New Roman" w:hAnsi="Arial" w:cs="Arial"/>
          <w:kern w:val="0"/>
          <w:lang w:val="en-US" w:eastAsia="es-MX"/>
          <w14:ligatures w14:val="none"/>
        </w:rPr>
      </w:pPr>
    </w:p>
    <w:p w14:paraId="47678669" w14:textId="3242409B" w:rsidR="00452072" w:rsidRPr="00DE1F79" w:rsidRDefault="00452072" w:rsidP="00452072">
      <w:pPr>
        <w:rPr>
          <w:rFonts w:ascii="Arial" w:eastAsia="Times New Roman" w:hAnsi="Arial" w:cs="Arial"/>
          <w:kern w:val="0"/>
          <w:lang w:val="en-US" w:eastAsia="es-MX"/>
          <w14:ligatures w14:val="none"/>
        </w:rPr>
      </w:pPr>
    </w:p>
    <w:p w14:paraId="3E56C160" w14:textId="77777777" w:rsidR="00A479F6" w:rsidRPr="00DE1F79" w:rsidRDefault="00A479F6" w:rsidP="00A479F6">
      <w:pPr>
        <w:spacing w:before="100" w:beforeAutospacing="1" w:after="100" w:afterAutospacing="1"/>
        <w:jc w:val="center"/>
        <w:outlineLvl w:val="2"/>
        <w:rPr>
          <w:rFonts w:ascii="Arial" w:eastAsia="Times New Roman" w:hAnsi="Arial" w:cs="Arial"/>
          <w:b/>
          <w:bCs/>
          <w:kern w:val="0"/>
          <w:lang w:val="en-US" w:eastAsia="es-MX"/>
          <w14:ligatures w14:val="none"/>
        </w:rPr>
      </w:pPr>
    </w:p>
    <w:p w14:paraId="31B45E1E" w14:textId="5C97062C" w:rsidR="00531284" w:rsidRPr="00DE1F79" w:rsidRDefault="00452072" w:rsidP="00DE1F79">
      <w:pPr>
        <w:spacing w:before="100" w:beforeAutospacing="1" w:after="100" w:afterAutospacing="1"/>
        <w:jc w:val="both"/>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 xml:space="preserve">Religious Freedom in Pluralistic Societies: From Legal Protection to </w:t>
      </w:r>
      <w:r w:rsidR="00CB5F03" w:rsidRPr="00DE1F79">
        <w:rPr>
          <w:rFonts w:ascii="Arial" w:eastAsia="Times New Roman" w:hAnsi="Arial" w:cs="Arial"/>
          <w:b/>
          <w:bCs/>
          <w:kern w:val="0"/>
          <w:lang w:val="en-US" w:eastAsia="es-MX"/>
          <w14:ligatures w14:val="none"/>
        </w:rPr>
        <w:t>Dialogue</w:t>
      </w:r>
    </w:p>
    <w:p w14:paraId="36EE48DC" w14:textId="12A5AA3D" w:rsidR="00452072" w:rsidRPr="00DE1F79" w:rsidRDefault="00452072" w:rsidP="00452072">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Thank you very much for the invitation. It is an honor to participate in this panel during World Interfaith Harmony</w:t>
      </w:r>
      <w:r w:rsidR="009E04F1" w:rsidRPr="00DE1F79">
        <w:rPr>
          <w:rFonts w:ascii="Arial" w:eastAsia="Times New Roman" w:hAnsi="Arial" w:cs="Arial"/>
          <w:kern w:val="0"/>
          <w:lang w:val="en-US" w:eastAsia="es-MX"/>
          <w14:ligatures w14:val="none"/>
        </w:rPr>
        <w:t xml:space="preserve"> Week. </w:t>
      </w:r>
      <w:r w:rsidRPr="00DE1F79">
        <w:rPr>
          <w:rFonts w:ascii="Arial" w:eastAsia="Times New Roman" w:hAnsi="Arial" w:cs="Arial"/>
          <w:kern w:val="0"/>
          <w:lang w:val="en-US" w:eastAsia="es-MX"/>
          <w14:ligatures w14:val="none"/>
        </w:rPr>
        <w:t>I would like to begin with a simple but crucial distinction</w:t>
      </w:r>
      <w:r w:rsidR="00A64748" w:rsidRPr="00DE1F79">
        <w:rPr>
          <w:rFonts w:ascii="Arial" w:eastAsia="Times New Roman" w:hAnsi="Arial" w:cs="Arial"/>
          <w:kern w:val="0"/>
          <w:lang w:val="en-US" w:eastAsia="es-MX"/>
          <w14:ligatures w14:val="none"/>
        </w:rPr>
        <w:t xml:space="preserve"> and clarification</w:t>
      </w:r>
      <w:r w:rsidRPr="00DE1F79">
        <w:rPr>
          <w:rFonts w:ascii="Arial" w:eastAsia="Times New Roman" w:hAnsi="Arial" w:cs="Arial"/>
          <w:kern w:val="0"/>
          <w:lang w:val="en-US" w:eastAsia="es-MX"/>
          <w14:ligatures w14:val="none"/>
        </w:rPr>
        <w:t>:</w:t>
      </w:r>
      <w:r w:rsidR="00A64748" w:rsidRPr="00DE1F79">
        <w:rPr>
          <w:rFonts w:ascii="Arial" w:eastAsia="Times New Roman" w:hAnsi="Arial" w:cs="Arial"/>
          <w:kern w:val="0"/>
          <w:lang w:val="en-US" w:eastAsia="es-MX"/>
          <w14:ligatures w14:val="none"/>
        </w:rPr>
        <w:t xml:space="preserve"> while contexts differ among us,</w:t>
      </w:r>
      <w:r w:rsidRPr="00DE1F79">
        <w:rPr>
          <w:rFonts w:ascii="Arial" w:eastAsia="Times New Roman" w:hAnsi="Arial" w:cs="Arial"/>
          <w:kern w:val="0"/>
          <w:lang w:val="en-US" w:eastAsia="es-MX"/>
          <w14:ligatures w14:val="none"/>
        </w:rPr>
        <w:t xml:space="preserve"> </w:t>
      </w:r>
      <w:r w:rsidR="00A64748" w:rsidRPr="00DE1F79">
        <w:rPr>
          <w:rFonts w:ascii="Arial" w:eastAsia="Times New Roman" w:hAnsi="Arial" w:cs="Arial"/>
          <w:kern w:val="0"/>
          <w:lang w:val="en-US" w:eastAsia="es-MX"/>
          <w14:ligatures w14:val="none"/>
        </w:rPr>
        <w:t>I believe that r</w:t>
      </w:r>
      <w:r w:rsidRPr="00DE1F79">
        <w:rPr>
          <w:rFonts w:ascii="Arial" w:eastAsia="Times New Roman" w:hAnsi="Arial" w:cs="Arial"/>
          <w:kern w:val="0"/>
          <w:lang w:val="en-US" w:eastAsia="es-MX"/>
          <w14:ligatures w14:val="none"/>
        </w:rPr>
        <w:t>eligious freedom is not only a legal principle but also a lived social practice.</w:t>
      </w:r>
    </w:p>
    <w:p w14:paraId="6E6DF124" w14:textId="77777777" w:rsidR="00452072" w:rsidRPr="00DE1F79" w:rsidRDefault="00452072" w:rsidP="00452072">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Legal frameworks are essential. Without them, minorities remain vulnerable. But laws alone cannot prevent discrimination, hatred, or polarization. These take root not only through extremist violence, but also through ignorance, fear, and everyday exclusion — in schools, families, public discourse, and even well-intentioned institutions.</w:t>
      </w:r>
    </w:p>
    <w:p w14:paraId="771B0270" w14:textId="62396CDC" w:rsidR="00CB5F03" w:rsidRPr="00DE1F79" w:rsidRDefault="00452072" w:rsidP="00452072">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Religious freedom is foundational to inclusive and democratic societies because it protects freedom of conscience—something that cannot be imposed or coerced.</w:t>
      </w:r>
    </w:p>
    <w:p w14:paraId="6DE74CF5" w14:textId="06A4B0B0" w:rsidR="00452072" w:rsidRPr="00DE1F79" w:rsidRDefault="00452072" w:rsidP="00452072">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When societies fail to protect religious freedom, they fail at a deeper level: they deny the dignity of persons whose identities, values, and moral frameworks are shaped by belief.</w:t>
      </w:r>
    </w:p>
    <w:p w14:paraId="1F7DA492" w14:textId="2516E3F0" w:rsidR="00452072" w:rsidRPr="00DE1F79" w:rsidRDefault="00452072" w:rsidP="00452072">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From the Chilean experience—a country that established a </w:t>
      </w:r>
      <w:r w:rsidR="008D5828" w:rsidRPr="00DE1F79">
        <w:rPr>
          <w:rFonts w:ascii="Arial" w:eastAsia="Times New Roman" w:hAnsi="Arial" w:cs="Arial"/>
          <w:kern w:val="0"/>
          <w:lang w:val="en-US" w:eastAsia="es-MX"/>
          <w14:ligatures w14:val="none"/>
        </w:rPr>
        <w:t>complete</w:t>
      </w:r>
      <w:r w:rsidRPr="00DE1F79">
        <w:rPr>
          <w:rFonts w:ascii="Arial" w:eastAsia="Times New Roman" w:hAnsi="Arial" w:cs="Arial"/>
          <w:kern w:val="0"/>
          <w:lang w:val="en-US" w:eastAsia="es-MX"/>
          <w14:ligatures w14:val="none"/>
        </w:rPr>
        <w:t xml:space="preserve"> separation between Church and State in 1925—we have learned that secularism does not entail </w:t>
      </w:r>
      <w:r w:rsidR="008D5828" w:rsidRPr="00DE1F79">
        <w:rPr>
          <w:rFonts w:ascii="Arial" w:eastAsia="Times New Roman" w:hAnsi="Arial" w:cs="Arial"/>
          <w:kern w:val="0"/>
          <w:lang w:val="en-US" w:eastAsia="es-MX"/>
          <w14:ligatures w14:val="none"/>
        </w:rPr>
        <w:t>the eradication of</w:t>
      </w:r>
      <w:r w:rsidRPr="00DE1F79">
        <w:rPr>
          <w:rFonts w:ascii="Arial" w:eastAsia="Times New Roman" w:hAnsi="Arial" w:cs="Arial"/>
          <w:kern w:val="0"/>
          <w:lang w:val="en-US" w:eastAsia="es-MX"/>
          <w14:ligatures w14:val="none"/>
        </w:rPr>
        <w:t xml:space="preserve"> religion from society. Rather, it creates the conditions for plural coexistence, where different beliefs can contribute to the common good</w:t>
      </w:r>
      <w:r w:rsidR="004E0F78" w:rsidRPr="00DE1F79">
        <w:rPr>
          <w:rStyle w:val="FootnoteReference"/>
          <w:rFonts w:ascii="Arial" w:eastAsia="Times New Roman" w:hAnsi="Arial" w:cs="Arial"/>
          <w:kern w:val="0"/>
          <w:lang w:val="en-US" w:eastAsia="es-MX"/>
          <w14:ligatures w14:val="none"/>
        </w:rPr>
        <w:footnoteReference w:id="1"/>
      </w:r>
      <w:r w:rsidR="004E0F78" w:rsidRPr="00DE1F79">
        <w:rPr>
          <w:rFonts w:ascii="Arial" w:eastAsia="Times New Roman" w:hAnsi="Arial" w:cs="Arial"/>
          <w:kern w:val="0"/>
          <w:lang w:val="en-US" w:eastAsia="es-MX"/>
          <w14:ligatures w14:val="none"/>
        </w:rPr>
        <w:t>.</w:t>
      </w:r>
    </w:p>
    <w:p w14:paraId="742AD60A" w14:textId="77777777" w:rsidR="00452072" w:rsidRPr="00DE1F79" w:rsidRDefault="00452072" w:rsidP="00452072">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lastRenderedPageBreak/>
        <w:t>Religious discrimination rarely begins with violence. It begins with symbolic exclusion:</w:t>
      </w:r>
    </w:p>
    <w:p w14:paraId="7EE4A35A" w14:textId="0AF8C20C" w:rsidR="008D5828" w:rsidRPr="00DE1F79" w:rsidRDefault="00452072" w:rsidP="004E0F78">
      <w:pPr>
        <w:numPr>
          <w:ilvl w:val="0"/>
          <w:numId w:val="12"/>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When certain beliefs are treated as irrational or dangerous</w:t>
      </w:r>
      <w:r w:rsidR="00CB5F03" w:rsidRPr="00DE1F79">
        <w:rPr>
          <w:rFonts w:ascii="Arial" w:eastAsia="Times New Roman" w:hAnsi="Arial" w:cs="Arial"/>
          <w:kern w:val="0"/>
          <w:lang w:val="en-US" w:eastAsia="es-MX"/>
          <w14:ligatures w14:val="none"/>
        </w:rPr>
        <w:t>. And let me say that it can happen even within the same tradition. Intra-religious dialogue can sometimes be even more difficult to handle. Virgilio Elizondo points out how tensions take place in Catholic Churches where Latin American migrants bring their religious celebrations and festivities, such as the devotion to the Virgin of Guadalupe, that are “new” to local people, and so they feel uncomfortable and sometimes, fight against those practices, and therefore, it creates unnecessary tensions among parishes</w:t>
      </w:r>
      <w:r w:rsidR="004E0F78" w:rsidRPr="00DE1F79">
        <w:rPr>
          <w:rStyle w:val="FootnoteReference"/>
          <w:rFonts w:ascii="Arial" w:eastAsia="Times New Roman" w:hAnsi="Arial" w:cs="Arial"/>
          <w:kern w:val="0"/>
          <w:lang w:val="en-US" w:eastAsia="es-MX"/>
          <w14:ligatures w14:val="none"/>
        </w:rPr>
        <w:footnoteReference w:id="2"/>
      </w:r>
      <w:r w:rsidR="00CB5F03" w:rsidRPr="00DE1F79">
        <w:rPr>
          <w:rFonts w:ascii="Arial" w:eastAsia="Times New Roman" w:hAnsi="Arial" w:cs="Arial"/>
          <w:kern w:val="0"/>
          <w:lang w:val="en-US" w:eastAsia="es-MX"/>
          <w14:ligatures w14:val="none"/>
        </w:rPr>
        <w:t xml:space="preserve">. Similar attitudes have been reported in Chile. Both groups need to find ways to coexist. </w:t>
      </w:r>
    </w:p>
    <w:p w14:paraId="735A02AC" w14:textId="63DCFFC6" w:rsidR="008D5828" w:rsidRPr="00DE1F79" w:rsidRDefault="00452072" w:rsidP="004E0F78">
      <w:pPr>
        <w:numPr>
          <w:ilvl w:val="0"/>
          <w:numId w:val="12"/>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When religion is reduced to a private hobby with no public relevance</w:t>
      </w:r>
    </w:p>
    <w:p w14:paraId="014D01D2" w14:textId="76D33708" w:rsidR="00452072" w:rsidRPr="00DE1F79" w:rsidRDefault="00452072" w:rsidP="004E0F78">
      <w:pPr>
        <w:numPr>
          <w:ilvl w:val="0"/>
          <w:numId w:val="12"/>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When minorities are spoken </w:t>
      </w:r>
      <w:r w:rsidRPr="00DE1F79">
        <w:rPr>
          <w:rFonts w:ascii="Arial" w:eastAsia="Times New Roman" w:hAnsi="Arial" w:cs="Arial"/>
          <w:i/>
          <w:iCs/>
          <w:kern w:val="0"/>
          <w:lang w:val="en-US" w:eastAsia="es-MX"/>
          <w14:ligatures w14:val="none"/>
        </w:rPr>
        <w:t>about</w:t>
      </w:r>
      <w:r w:rsidRPr="00DE1F79">
        <w:rPr>
          <w:rFonts w:ascii="Arial" w:eastAsia="Times New Roman" w:hAnsi="Arial" w:cs="Arial"/>
          <w:kern w:val="0"/>
          <w:lang w:val="en-US" w:eastAsia="es-MX"/>
          <w14:ligatures w14:val="none"/>
        </w:rPr>
        <w:t xml:space="preserve">, but not </w:t>
      </w:r>
      <w:r w:rsidRPr="00DE1F79">
        <w:rPr>
          <w:rFonts w:ascii="Arial" w:eastAsia="Times New Roman" w:hAnsi="Arial" w:cs="Arial"/>
          <w:i/>
          <w:iCs/>
          <w:kern w:val="0"/>
          <w:lang w:val="en-US" w:eastAsia="es-MX"/>
          <w14:ligatures w14:val="none"/>
        </w:rPr>
        <w:t>with</w:t>
      </w:r>
      <w:r w:rsidR="001E4FCB" w:rsidRPr="00DE1F79">
        <w:rPr>
          <w:rFonts w:ascii="Arial" w:eastAsia="Times New Roman" w:hAnsi="Arial" w:cs="Arial"/>
          <w:i/>
          <w:iCs/>
          <w:kern w:val="0"/>
          <w:lang w:val="en-US" w:eastAsia="es-MX"/>
          <w14:ligatures w14:val="none"/>
        </w:rPr>
        <w:t xml:space="preserve"> </w:t>
      </w:r>
    </w:p>
    <w:p w14:paraId="7B06110F" w14:textId="33BE05D5" w:rsidR="00452072" w:rsidRPr="00DE1F79" w:rsidRDefault="00452072" w:rsidP="004E0F78">
      <w:pPr>
        <w:pStyle w:val="ListParagraph"/>
        <w:numPr>
          <w:ilvl w:val="0"/>
          <w:numId w:val="12"/>
        </w:num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Hatred grows where there is no encounter, and where public speech lacks ethical responsibility.</w:t>
      </w:r>
    </w:p>
    <w:p w14:paraId="77F6FB88" w14:textId="08B6EE8F" w:rsidR="00912857" w:rsidRPr="00DE1F79" w:rsidRDefault="00912857" w:rsidP="00912857">
      <w:pPr>
        <w:spacing w:before="100" w:beforeAutospacing="1" w:after="100" w:afterAutospacing="1"/>
        <w:jc w:val="both"/>
        <w:outlineLvl w:val="2"/>
        <w:rPr>
          <w:rFonts w:ascii="Arial" w:eastAsia="Times New Roman" w:hAnsi="Arial" w:cs="Arial"/>
          <w:b/>
          <w:bCs/>
          <w:kern w:val="0"/>
          <w:lang w:val="en-US" w:eastAsia="es-MX"/>
          <w14:ligatures w14:val="none"/>
        </w:rPr>
      </w:pPr>
      <w:r w:rsidRPr="00DE1F79">
        <w:rPr>
          <w:rFonts w:ascii="Arial" w:hAnsi="Arial" w:cs="Arial"/>
          <w:b/>
          <w:bCs/>
          <w:lang w:val="en-US"/>
        </w:rPr>
        <w:t>How can sacred texts and theological scholarship be used constructively to deepen interreligious understanding rather than division?</w:t>
      </w:r>
    </w:p>
    <w:p w14:paraId="7B594962" w14:textId="19B96226"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Theological scholarship and sacred texts can deepen interreligious understanding when they are approached as spaces of encounter rather than as weapons of identity. Division does not arise from theology or scripture as such, but from the ways they are interpreted, instrumentalized, and detached from their ethical and communal responsibilities.</w:t>
      </w:r>
    </w:p>
    <w:p w14:paraId="2B61273E" w14:textId="5E024FB9" w:rsidR="00912857" w:rsidRPr="00DE1F79" w:rsidRDefault="00912857" w:rsidP="00912857">
      <w:pPr>
        <w:spacing w:before="100" w:beforeAutospacing="1" w:after="100" w:afterAutospacing="1"/>
        <w:jc w:val="both"/>
        <w:outlineLvl w:val="2"/>
        <w:rPr>
          <w:rFonts w:ascii="Arial" w:eastAsia="Times New Roman" w:hAnsi="Arial" w:cs="Arial"/>
          <w:color w:val="215E99" w:themeColor="text2" w:themeTint="BF"/>
          <w:kern w:val="0"/>
          <w:lang w:val="en-US" w:eastAsia="es-MX"/>
          <w14:ligatures w14:val="none"/>
        </w:rPr>
      </w:pPr>
      <w:r w:rsidRPr="00DE1F79">
        <w:rPr>
          <w:rFonts w:ascii="Arial" w:eastAsia="Times New Roman" w:hAnsi="Arial" w:cs="Arial"/>
          <w:kern w:val="0"/>
          <w:lang w:val="en-US" w:eastAsia="es-MX"/>
          <w14:ligatures w14:val="none"/>
        </w:rPr>
        <w:t xml:space="preserve">Let me begin with theological scholarship. Every religious tradition develops its own theological frameworks to articulate identity, interpret revelation, and establish </w:t>
      </w:r>
      <w:r w:rsidRPr="00DE1F79">
        <w:rPr>
          <w:rFonts w:ascii="Arial" w:eastAsia="Times New Roman" w:hAnsi="Arial" w:cs="Arial"/>
          <w:i/>
          <w:iCs/>
          <w:kern w:val="0"/>
          <w:lang w:val="en-US" w:eastAsia="es-MX"/>
          <w14:ligatures w14:val="none"/>
        </w:rPr>
        <w:t>healthy limits</w:t>
      </w:r>
      <w:r w:rsidRPr="00DE1F79">
        <w:rPr>
          <w:rFonts w:ascii="Arial" w:eastAsia="Times New Roman" w:hAnsi="Arial" w:cs="Arial"/>
          <w:kern w:val="0"/>
          <w:lang w:val="en-US" w:eastAsia="es-MX"/>
          <w14:ligatures w14:val="none"/>
        </w:rPr>
        <w:t xml:space="preserve"> on dialogue. This is not a problem; it is, in fact, a strength. Theology helps communities discern </w:t>
      </w:r>
      <w:r w:rsidRPr="00DE1F79">
        <w:rPr>
          <w:rFonts w:ascii="Arial" w:eastAsia="Times New Roman" w:hAnsi="Arial" w:cs="Arial"/>
          <w:i/>
          <w:iCs/>
          <w:kern w:val="0"/>
          <w:lang w:val="en-US" w:eastAsia="es-MX"/>
          <w14:ligatures w14:val="none"/>
        </w:rPr>
        <w:t>why</w:t>
      </w:r>
      <w:r w:rsidRPr="00DE1F79">
        <w:rPr>
          <w:rFonts w:ascii="Arial" w:eastAsia="Times New Roman" w:hAnsi="Arial" w:cs="Arial"/>
          <w:kern w:val="0"/>
          <w:lang w:val="en-US" w:eastAsia="es-MX"/>
          <w14:ligatures w14:val="none"/>
        </w:rPr>
        <w:t xml:space="preserve"> and </w:t>
      </w:r>
      <w:r w:rsidRPr="00DE1F79">
        <w:rPr>
          <w:rFonts w:ascii="Arial" w:eastAsia="Times New Roman" w:hAnsi="Arial" w:cs="Arial"/>
          <w:i/>
          <w:iCs/>
          <w:kern w:val="0"/>
          <w:lang w:val="en-US" w:eastAsia="es-MX"/>
          <w14:ligatures w14:val="none"/>
        </w:rPr>
        <w:t>how</w:t>
      </w:r>
      <w:r w:rsidRPr="00DE1F79">
        <w:rPr>
          <w:rFonts w:ascii="Arial" w:eastAsia="Times New Roman" w:hAnsi="Arial" w:cs="Arial"/>
          <w:kern w:val="0"/>
          <w:lang w:val="en-US" w:eastAsia="es-MX"/>
          <w14:ligatures w14:val="none"/>
        </w:rPr>
        <w:t xml:space="preserve"> they engage with others while deepening their own self-understanding. When practiced responsibly, theological reflection does not weaken religious identity; it refines it, making dialogue more honest and more grounded.</w:t>
      </w:r>
    </w:p>
    <w:p w14:paraId="492B4BEA" w14:textId="77777777"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Theology becomes constructive when it recognizes that engaging the religious other is not a threat, but an opportunity for greater clarity about one’s own tradition. In this sense, theology can serve as a bridge: it provides the conceptual tools to articulate difference without turning it into hostility.</w:t>
      </w:r>
    </w:p>
    <w:p w14:paraId="1D0C3A69" w14:textId="5E35CF1B"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Now, a word about sacred texts. The problem is not the scriptures themselves, but the way they are read, interpreted, and mobilized in social and political contexts. Fundamentalist readings often isolate texts from their historical </w:t>
      </w:r>
      <w:r w:rsidR="008D5828" w:rsidRPr="00DE1F79">
        <w:rPr>
          <w:rFonts w:ascii="Arial" w:eastAsia="Times New Roman" w:hAnsi="Arial" w:cs="Arial"/>
          <w:kern w:val="0"/>
          <w:lang w:val="en-US" w:eastAsia="es-MX"/>
          <w14:ligatures w14:val="none"/>
        </w:rPr>
        <w:t>context</w:t>
      </w:r>
      <w:r w:rsidRPr="00DE1F79">
        <w:rPr>
          <w:rFonts w:ascii="Arial" w:eastAsia="Times New Roman" w:hAnsi="Arial" w:cs="Arial"/>
          <w:kern w:val="0"/>
          <w:lang w:val="en-US" w:eastAsia="es-MX"/>
          <w14:ligatures w14:val="none"/>
        </w:rPr>
        <w:t xml:space="preserve">s, ignore internal diversity within the tradition, and absolutize a single interpretation as the only legitimate one. As scholars such as Albert Randall have shown, this kind of literalist </w:t>
      </w:r>
      <w:r w:rsidRPr="00DE1F79">
        <w:rPr>
          <w:rFonts w:ascii="Arial" w:eastAsia="Times New Roman" w:hAnsi="Arial" w:cs="Arial"/>
          <w:kern w:val="0"/>
          <w:lang w:val="en-US" w:eastAsia="es-MX"/>
          <w14:ligatures w14:val="none"/>
        </w:rPr>
        <w:lastRenderedPageBreak/>
        <w:t>and decontextualized reading has frequently been used to justify both internal exclusion and external violence</w:t>
      </w:r>
      <w:r w:rsidR="004E0F78" w:rsidRPr="00DE1F79">
        <w:rPr>
          <w:rStyle w:val="FootnoteReference"/>
          <w:rFonts w:ascii="Arial" w:eastAsia="Times New Roman" w:hAnsi="Arial" w:cs="Arial"/>
          <w:kern w:val="0"/>
          <w:lang w:val="en-US" w:eastAsia="es-MX"/>
          <w14:ligatures w14:val="none"/>
        </w:rPr>
        <w:footnoteReference w:id="3"/>
      </w:r>
      <w:r w:rsidRPr="00DE1F79">
        <w:rPr>
          <w:rFonts w:ascii="Arial" w:eastAsia="Times New Roman" w:hAnsi="Arial" w:cs="Arial"/>
          <w:kern w:val="0"/>
          <w:lang w:val="en-US" w:eastAsia="es-MX"/>
          <w14:ligatures w14:val="none"/>
        </w:rPr>
        <w:t>.</w:t>
      </w:r>
    </w:p>
    <w:p w14:paraId="79297EEB" w14:textId="39CE622F"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A constructive engagement with sacred texts requires resisting these reductive approaches. It involves slowing interpretation, situating texts within their broader canonical, historical, and ethical contexts, and recognizing that sacred scriptures have always been read in community </w:t>
      </w:r>
      <w:r w:rsidR="008D5828" w:rsidRPr="00DE1F79">
        <w:rPr>
          <w:rFonts w:ascii="Arial" w:eastAsia="Times New Roman" w:hAnsi="Arial" w:cs="Arial"/>
          <w:kern w:val="0"/>
          <w:lang w:val="en-US" w:eastAsia="es-MX"/>
          <w14:ligatures w14:val="none"/>
        </w:rPr>
        <w:t>rather than</w:t>
      </w:r>
      <w:r w:rsidRPr="00DE1F79">
        <w:rPr>
          <w:rFonts w:ascii="Arial" w:eastAsia="Times New Roman" w:hAnsi="Arial" w:cs="Arial"/>
          <w:kern w:val="0"/>
          <w:lang w:val="en-US" w:eastAsia="es-MX"/>
          <w14:ligatures w14:val="none"/>
        </w:rPr>
        <w:t xml:space="preserve"> in isolation. When texts are allowed to remain complex, dialogical, and open to interpretation, they are far less likely to be used as instruments of division.</w:t>
      </w:r>
    </w:p>
    <w:p w14:paraId="47F70717" w14:textId="77777777"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In this sense, theological scholarship becomes a practice of repair: it helps repair harmful interpretations of texts, and it also contributes to repairing social relationships damaged by fear, exclusion, or inherited prejudice. By offering careful hermeneutical tools, theology challenges simplistic readings and models intellectual and moral responsibility within religious traditions.</w:t>
      </w:r>
    </w:p>
    <w:p w14:paraId="6AD7D1A6" w14:textId="51A82AA6"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Finally, sacred texts deepen interreligious understanding </w:t>
      </w:r>
      <w:r w:rsidR="008D5828" w:rsidRPr="00DE1F79">
        <w:rPr>
          <w:rFonts w:ascii="Arial" w:eastAsia="Times New Roman" w:hAnsi="Arial" w:cs="Arial"/>
          <w:kern w:val="0"/>
          <w:lang w:val="en-US" w:eastAsia="es-MX"/>
          <w14:ligatures w14:val="none"/>
        </w:rPr>
        <w:t>by</w:t>
      </w:r>
      <w:r w:rsidRPr="00DE1F79">
        <w:rPr>
          <w:rFonts w:ascii="Arial" w:eastAsia="Times New Roman" w:hAnsi="Arial" w:cs="Arial"/>
          <w:kern w:val="0"/>
          <w:lang w:val="en-US" w:eastAsia="es-MX"/>
          <w14:ligatures w14:val="none"/>
        </w:rPr>
        <w:t xml:space="preserve"> humaniz</w:t>
      </w:r>
      <w:r w:rsidR="008D5828" w:rsidRPr="00DE1F79">
        <w:rPr>
          <w:rFonts w:ascii="Arial" w:eastAsia="Times New Roman" w:hAnsi="Arial" w:cs="Arial"/>
          <w:kern w:val="0"/>
          <w:lang w:val="en-US" w:eastAsia="es-MX"/>
          <w14:ligatures w14:val="none"/>
        </w:rPr>
        <w:t>ing</w:t>
      </w:r>
      <w:r w:rsidRPr="00DE1F79">
        <w:rPr>
          <w:rFonts w:ascii="Arial" w:eastAsia="Times New Roman" w:hAnsi="Arial" w:cs="Arial"/>
          <w:kern w:val="0"/>
          <w:lang w:val="en-US" w:eastAsia="es-MX"/>
          <w14:ligatures w14:val="none"/>
        </w:rPr>
        <w:t xml:space="preserve"> religious difference. They are not abstract documents; they are lived texts that shape the hopes, fears, sufferings, and moral commitments of real people. When scriptures are approached with this awareness, the “religious other” is no longer a theoretical problem, but a concrete neighbor whose life is shaped by meaning, faith, and vulnerability.</w:t>
      </w:r>
    </w:p>
    <w:p w14:paraId="228E9113" w14:textId="5260583F" w:rsidR="00912857" w:rsidRPr="00DE1F79" w:rsidRDefault="00912857" w:rsidP="00912857">
      <w:pPr>
        <w:spacing w:before="100" w:beforeAutospacing="1" w:after="100" w:afterAutospacing="1"/>
        <w:jc w:val="both"/>
        <w:outlineLvl w:val="2"/>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From this perspective, sacred texts are not obstacles to peace. When read responsibly and relationally, they become resources for ethical restraint, humility, and mutual recognition. Theological scholarship plays a crucial role in this process by keeping interpretation accountable, dialogical, and oriented toward the dignity of persons and communities.</w:t>
      </w:r>
    </w:p>
    <w:p w14:paraId="706B19DF" w14:textId="561E0F64" w:rsidR="008D5828" w:rsidRPr="00DE1F79" w:rsidRDefault="008D5828" w:rsidP="008D5828">
      <w:pPr>
        <w:jc w:val="both"/>
        <w:rPr>
          <w:rFonts w:ascii="Arial" w:hAnsi="Arial" w:cs="Arial"/>
          <w:lang w:val="en-US"/>
        </w:rPr>
      </w:pPr>
      <w:r w:rsidRPr="00DE1F79">
        <w:rPr>
          <w:rFonts w:ascii="Arial" w:hAnsi="Arial" w:cs="Arial"/>
          <w:lang w:val="en-US"/>
        </w:rPr>
        <w:t>I</w:t>
      </w:r>
      <w:r w:rsidR="00531284" w:rsidRPr="00DE1F79">
        <w:rPr>
          <w:rFonts w:ascii="Arial" w:hAnsi="Arial" w:cs="Arial"/>
          <w:lang w:val="en-US"/>
        </w:rPr>
        <w:t>n</w:t>
      </w:r>
      <w:r w:rsidRPr="00DE1F79">
        <w:rPr>
          <w:rFonts w:ascii="Arial" w:hAnsi="Arial" w:cs="Arial"/>
          <w:lang w:val="en-US"/>
        </w:rPr>
        <w:t xml:space="preserve"> pluralistic societies, public speech carries ethical weight. Words do not merely describe reality; they actively shape it. For this reason, media professionals, religious leaders, educators, and policymakers share a collective responsibility to ensure that public discourse does not fuel fear, exclusion, or incitement, but instead fosters understanding and coexistence.</w:t>
      </w:r>
    </w:p>
    <w:p w14:paraId="317FE4B5" w14:textId="77777777" w:rsidR="008D5828" w:rsidRPr="00DE1F79" w:rsidRDefault="008D5828" w:rsidP="008D5828">
      <w:pPr>
        <w:jc w:val="both"/>
        <w:rPr>
          <w:rFonts w:ascii="Arial" w:hAnsi="Arial" w:cs="Arial"/>
          <w:lang w:val="en-US"/>
        </w:rPr>
      </w:pPr>
    </w:p>
    <w:p w14:paraId="57CC634A" w14:textId="3AA9F5F9" w:rsidR="008D5828" w:rsidRPr="00DE1F79" w:rsidRDefault="008D5828" w:rsidP="008D5828">
      <w:pPr>
        <w:jc w:val="both"/>
        <w:rPr>
          <w:rFonts w:ascii="Arial" w:hAnsi="Arial" w:cs="Arial"/>
          <w:lang w:val="en-US"/>
        </w:rPr>
      </w:pPr>
      <w:r w:rsidRPr="00DE1F79">
        <w:rPr>
          <w:rFonts w:ascii="Arial" w:hAnsi="Arial" w:cs="Arial"/>
          <w:lang w:val="en-US"/>
        </w:rPr>
        <w:t xml:space="preserve">Preventing polarization requires sustained and intentional efforts. It calls for education at all levels, rooted in religious literacy as a long-term social investment. It requires the creation of spaces of encounter—not only within churches, synagogues, mosques, or temples, but also in schools, parks, hospitals, universities, and civic institutions—where people can meet one another beyond stereotypes. </w:t>
      </w:r>
      <w:r w:rsidR="004E0F78" w:rsidRPr="00DE1F79">
        <w:rPr>
          <w:rFonts w:ascii="Arial" w:hAnsi="Arial" w:cs="Arial"/>
          <w:lang w:val="en-US"/>
        </w:rPr>
        <w:t>I</w:t>
      </w:r>
      <w:r w:rsidRPr="00DE1F79">
        <w:rPr>
          <w:rFonts w:ascii="Arial" w:hAnsi="Arial" w:cs="Arial"/>
          <w:lang w:val="en-US"/>
        </w:rPr>
        <w:t xml:space="preserve">t demands a commitment to dialogue, even when disagreement </w:t>
      </w:r>
      <w:r w:rsidR="004E0F78" w:rsidRPr="00DE1F79">
        <w:rPr>
          <w:rFonts w:ascii="Arial" w:hAnsi="Arial" w:cs="Arial"/>
          <w:lang w:val="en-US"/>
        </w:rPr>
        <w:t>persist</w:t>
      </w:r>
      <w:r w:rsidRPr="00DE1F79">
        <w:rPr>
          <w:rFonts w:ascii="Arial" w:hAnsi="Arial" w:cs="Arial"/>
          <w:lang w:val="en-US"/>
        </w:rPr>
        <w:t>s.</w:t>
      </w:r>
    </w:p>
    <w:p w14:paraId="4F647896" w14:textId="77777777" w:rsidR="004E0F78" w:rsidRPr="00DE1F79" w:rsidRDefault="004E0F78" w:rsidP="008D5828">
      <w:pPr>
        <w:jc w:val="both"/>
        <w:rPr>
          <w:rFonts w:ascii="Arial" w:hAnsi="Arial" w:cs="Arial"/>
          <w:lang w:val="en-US"/>
        </w:rPr>
      </w:pPr>
    </w:p>
    <w:p w14:paraId="570A01A5" w14:textId="02CC2C26" w:rsidR="008D5828" w:rsidRPr="00DE1F79" w:rsidRDefault="008D5828" w:rsidP="008D5828">
      <w:pPr>
        <w:jc w:val="both"/>
        <w:rPr>
          <w:rFonts w:ascii="Arial" w:hAnsi="Arial" w:cs="Arial"/>
          <w:lang w:val="en-US"/>
        </w:rPr>
      </w:pPr>
      <w:r w:rsidRPr="00DE1F79">
        <w:rPr>
          <w:rFonts w:ascii="Arial" w:hAnsi="Arial" w:cs="Arial"/>
          <w:lang w:val="en-US"/>
        </w:rPr>
        <w:lastRenderedPageBreak/>
        <w:t>As Pope Francis pointed out, true openness does not mean abandoning one’s convictions. Rather, it involves remaining “steadfast in one’s deepest convictions, clear and joyful in one’s own identity,” while remaining genuinely open to understanding others and trusting that dialogue can enrich all sides. Dialogue,</w:t>
      </w:r>
      <w:r w:rsidR="004E0F78" w:rsidRPr="00DE1F79">
        <w:rPr>
          <w:rFonts w:ascii="Arial" w:hAnsi="Arial" w:cs="Arial"/>
          <w:lang w:val="en-US"/>
        </w:rPr>
        <w:t xml:space="preserve"> according to Pope Francis</w:t>
      </w:r>
      <w:r w:rsidRPr="00DE1F79">
        <w:rPr>
          <w:rFonts w:ascii="Arial" w:hAnsi="Arial" w:cs="Arial"/>
          <w:lang w:val="en-US"/>
        </w:rPr>
        <w:t xml:space="preserve">, should not be reduced to a superficial diplomacy that says “yes” to everything </w:t>
      </w:r>
      <w:r w:rsidR="004E0F78" w:rsidRPr="00DE1F79">
        <w:rPr>
          <w:rFonts w:ascii="Arial" w:hAnsi="Arial" w:cs="Arial"/>
          <w:lang w:val="en-US"/>
        </w:rPr>
        <w:t>to</w:t>
      </w:r>
      <w:r w:rsidRPr="00DE1F79">
        <w:rPr>
          <w:rFonts w:ascii="Arial" w:hAnsi="Arial" w:cs="Arial"/>
          <w:lang w:val="en-US"/>
        </w:rPr>
        <w:t xml:space="preserve"> avoid tension, but must be rooted in truthfulness, generosity, and mutual respect</w:t>
      </w:r>
      <w:r w:rsidR="004E0F78" w:rsidRPr="00DE1F79">
        <w:rPr>
          <w:rStyle w:val="FootnoteReference"/>
          <w:rFonts w:ascii="Arial" w:hAnsi="Arial" w:cs="Arial"/>
          <w:lang w:val="en-US"/>
        </w:rPr>
        <w:footnoteReference w:id="4"/>
      </w:r>
      <w:r w:rsidRPr="00DE1F79">
        <w:rPr>
          <w:rFonts w:ascii="Arial" w:hAnsi="Arial" w:cs="Arial"/>
          <w:lang w:val="en-US"/>
        </w:rPr>
        <w:t>.</w:t>
      </w:r>
    </w:p>
    <w:p w14:paraId="47D3C623" w14:textId="77777777" w:rsidR="008D5828" w:rsidRPr="00DE1F79" w:rsidRDefault="008D5828" w:rsidP="008D5828">
      <w:pPr>
        <w:jc w:val="both"/>
        <w:rPr>
          <w:rFonts w:ascii="Arial" w:hAnsi="Arial" w:cs="Arial"/>
          <w:lang w:val="en-US"/>
        </w:rPr>
      </w:pPr>
    </w:p>
    <w:p w14:paraId="35EE0922" w14:textId="77777777" w:rsidR="008D5828" w:rsidRPr="00DE1F79" w:rsidRDefault="008D5828" w:rsidP="008D5828">
      <w:pPr>
        <w:jc w:val="both"/>
        <w:rPr>
          <w:rFonts w:ascii="Arial" w:hAnsi="Arial" w:cs="Arial"/>
          <w:lang w:val="en-US"/>
        </w:rPr>
      </w:pPr>
      <w:r w:rsidRPr="00DE1F79">
        <w:rPr>
          <w:rFonts w:ascii="Arial" w:hAnsi="Arial" w:cs="Arial"/>
          <w:lang w:val="en-US"/>
        </w:rPr>
        <w:t>In this sense, religious freedom cannot survive on legal protection alone. While laws and policies are indispensable, they are insufficient without the social conditions that allow freedom to be lived daily. Religious freedom requires social encounter, hospitality, education, and dialogue, and the active involvement of families, faith communities, schools, and civil society in promoting not only tolerance, but genuine recognition.</w:t>
      </w:r>
    </w:p>
    <w:p w14:paraId="49E40213" w14:textId="77777777" w:rsidR="008D5828" w:rsidRPr="00DE1F79" w:rsidRDefault="008D5828" w:rsidP="008D5828">
      <w:pPr>
        <w:jc w:val="both"/>
        <w:rPr>
          <w:rFonts w:ascii="Arial" w:hAnsi="Arial" w:cs="Arial"/>
          <w:lang w:val="en-US"/>
        </w:rPr>
      </w:pPr>
    </w:p>
    <w:p w14:paraId="07E1304D" w14:textId="2DD8BD57" w:rsidR="008D5828" w:rsidRPr="00DE1F79" w:rsidRDefault="008D5828" w:rsidP="008D5828">
      <w:pPr>
        <w:jc w:val="both"/>
        <w:rPr>
          <w:rFonts w:ascii="Arial" w:hAnsi="Arial" w:cs="Arial"/>
          <w:lang w:val="en-US"/>
        </w:rPr>
      </w:pPr>
      <w:r w:rsidRPr="00DE1F79">
        <w:rPr>
          <w:rFonts w:ascii="Arial" w:hAnsi="Arial" w:cs="Arial"/>
          <w:lang w:val="en-US"/>
        </w:rPr>
        <w:t>If we are serious about countering religious hatred, we must invest not only in norms and institutional frameworks, but in relationships. Because, ultimately, building bridges is far better than building walls.</w:t>
      </w:r>
    </w:p>
    <w:p w14:paraId="0EC247AD" w14:textId="77777777" w:rsidR="008D5828" w:rsidRPr="00DE1F79" w:rsidRDefault="008D5828" w:rsidP="008D5828">
      <w:pPr>
        <w:jc w:val="both"/>
        <w:rPr>
          <w:rFonts w:ascii="Arial" w:hAnsi="Arial" w:cs="Arial"/>
          <w:lang w:val="en-US"/>
        </w:rPr>
      </w:pPr>
    </w:p>
    <w:p w14:paraId="6506B05E" w14:textId="4D995798" w:rsidR="008D5828" w:rsidRPr="00DE1F79" w:rsidRDefault="008D5828" w:rsidP="008D5828">
      <w:pPr>
        <w:jc w:val="both"/>
        <w:rPr>
          <w:rFonts w:ascii="Arial" w:hAnsi="Arial" w:cs="Arial"/>
          <w:lang w:val="en-US"/>
        </w:rPr>
      </w:pPr>
      <w:r w:rsidRPr="00DE1F79">
        <w:rPr>
          <w:rFonts w:ascii="Arial" w:hAnsi="Arial" w:cs="Arial"/>
          <w:lang w:val="en-US"/>
        </w:rPr>
        <w:t>Thank you very much.</w:t>
      </w:r>
    </w:p>
    <w:p w14:paraId="05C6F737" w14:textId="77777777" w:rsidR="00813EA8" w:rsidRPr="00DE1F79" w:rsidRDefault="00813EA8" w:rsidP="008D5828">
      <w:pPr>
        <w:jc w:val="both"/>
        <w:rPr>
          <w:rFonts w:ascii="Arial" w:hAnsi="Arial" w:cs="Arial"/>
          <w:lang w:val="en-US"/>
        </w:rPr>
      </w:pPr>
    </w:p>
    <w:p w14:paraId="1718AC50" w14:textId="77777777" w:rsidR="00133CC4" w:rsidRPr="00DE1F79" w:rsidRDefault="00133CC4" w:rsidP="008D5828">
      <w:pPr>
        <w:jc w:val="both"/>
        <w:rPr>
          <w:rFonts w:ascii="Arial" w:hAnsi="Arial" w:cs="Arial"/>
          <w:lang w:val="en-US"/>
        </w:rPr>
      </w:pPr>
    </w:p>
    <w:p w14:paraId="123A05F4" w14:textId="77777777" w:rsidR="00531284" w:rsidRPr="00DE1F79" w:rsidRDefault="00531284" w:rsidP="00531284">
      <w:pPr>
        <w:jc w:val="center"/>
        <w:rPr>
          <w:rFonts w:ascii="Arial" w:hAnsi="Arial" w:cs="Arial"/>
          <w:b/>
          <w:bCs/>
          <w:color w:val="C00000"/>
          <w:u w:val="single"/>
          <w:lang w:val="en-US"/>
        </w:rPr>
      </w:pPr>
      <w:r w:rsidRPr="00DE1F79">
        <w:rPr>
          <w:rFonts w:ascii="Arial" w:hAnsi="Arial" w:cs="Arial"/>
          <w:b/>
          <w:bCs/>
          <w:color w:val="C00000"/>
          <w:u w:val="single"/>
          <w:lang w:val="en-US"/>
        </w:rPr>
        <w:t>RESPONSES TO THE DISCUSSION QUESTIONS</w:t>
      </w:r>
    </w:p>
    <w:p w14:paraId="7B1BE6D8" w14:textId="7208117E"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Why religious freedom matters</w:t>
      </w:r>
      <w:r w:rsidR="00531284" w:rsidRPr="00DE1F79">
        <w:rPr>
          <w:rFonts w:ascii="Arial" w:eastAsia="Times New Roman" w:hAnsi="Arial" w:cs="Arial"/>
          <w:b/>
          <w:bCs/>
          <w:kern w:val="0"/>
          <w:lang w:val="en-US" w:eastAsia="es-MX"/>
          <w14:ligatures w14:val="none"/>
        </w:rPr>
        <w:t>?</w:t>
      </w:r>
    </w:p>
    <w:p w14:paraId="362A0908" w14:textId="77777777" w:rsidR="00FB3DDD"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Religious freedom is foundational to inclusive and democratic societies because it protects freedom of conscience—something that cannot be imposed or coerced.</w:t>
      </w:r>
    </w:p>
    <w:p w14:paraId="7873EEEA" w14:textId="05A95ABE"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When societies fail to protect religious freedom, they fail at a deeper level: they deny the dignity of persons whose identities, values, and moral frameworks are shaped by belief.</w:t>
      </w:r>
    </w:p>
    <w:p w14:paraId="5B2BA496" w14:textId="29BC466F"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From the Chilean </w:t>
      </w:r>
      <w:r w:rsidR="0076359E" w:rsidRPr="00DE1F79">
        <w:rPr>
          <w:rFonts w:ascii="Arial" w:eastAsia="Times New Roman" w:hAnsi="Arial" w:cs="Arial"/>
          <w:kern w:val="0"/>
          <w:lang w:val="en-US" w:eastAsia="es-MX"/>
          <w14:ligatures w14:val="none"/>
        </w:rPr>
        <w:t xml:space="preserve">experience—a country that established a </w:t>
      </w:r>
      <w:r w:rsidR="00FB3DDD" w:rsidRPr="00DE1F79">
        <w:rPr>
          <w:rFonts w:ascii="Arial" w:eastAsia="Times New Roman" w:hAnsi="Arial" w:cs="Arial"/>
          <w:kern w:val="0"/>
          <w:lang w:val="en-US" w:eastAsia="es-MX"/>
          <w14:ligatures w14:val="none"/>
        </w:rPr>
        <w:t>complete</w:t>
      </w:r>
      <w:r w:rsidR="0076359E" w:rsidRPr="00DE1F79">
        <w:rPr>
          <w:rFonts w:ascii="Arial" w:eastAsia="Times New Roman" w:hAnsi="Arial" w:cs="Arial"/>
          <w:kern w:val="0"/>
          <w:lang w:val="en-US" w:eastAsia="es-MX"/>
          <w14:ligatures w14:val="none"/>
        </w:rPr>
        <w:t xml:space="preserve"> separation between Church and State in 1925—we have learned that secularism does not entail</w:t>
      </w:r>
      <w:r w:rsidRPr="00DE1F79">
        <w:rPr>
          <w:rFonts w:ascii="Arial" w:eastAsia="Times New Roman" w:hAnsi="Arial" w:cs="Arial"/>
          <w:kern w:val="0"/>
          <w:lang w:val="en-US" w:eastAsia="es-MX"/>
          <w14:ligatures w14:val="none"/>
        </w:rPr>
        <w:t xml:space="preserve"> </w:t>
      </w:r>
      <w:r w:rsidR="00FB3DDD" w:rsidRPr="00DE1F79">
        <w:rPr>
          <w:rFonts w:ascii="Arial" w:eastAsia="Times New Roman" w:hAnsi="Arial" w:cs="Arial"/>
          <w:kern w:val="0"/>
          <w:lang w:val="en-US" w:eastAsia="es-MX"/>
          <w14:ligatures w14:val="none"/>
        </w:rPr>
        <w:t>the eradication of</w:t>
      </w:r>
      <w:r w:rsidRPr="00DE1F79">
        <w:rPr>
          <w:rFonts w:ascii="Arial" w:eastAsia="Times New Roman" w:hAnsi="Arial" w:cs="Arial"/>
          <w:kern w:val="0"/>
          <w:lang w:val="en-US" w:eastAsia="es-MX"/>
          <w14:ligatures w14:val="none"/>
        </w:rPr>
        <w:t xml:space="preserve"> religion from society. Rather, it creates the conditions for plural coexistence, where different beliefs can contribute to the common good.</w:t>
      </w:r>
    </w:p>
    <w:p w14:paraId="3455EACE" w14:textId="3A9409E2"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How discrimination and hatred take root</w:t>
      </w:r>
      <w:r w:rsidR="00531284" w:rsidRPr="00DE1F79">
        <w:rPr>
          <w:rFonts w:ascii="Arial" w:eastAsia="Times New Roman" w:hAnsi="Arial" w:cs="Arial"/>
          <w:b/>
          <w:bCs/>
          <w:kern w:val="0"/>
          <w:lang w:val="en-US" w:eastAsia="es-MX"/>
          <w14:ligatures w14:val="none"/>
        </w:rPr>
        <w:t>?</w:t>
      </w:r>
    </w:p>
    <w:p w14:paraId="5F1DB248"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Religious discrimination rarely begins with violence. It begins with symbolic exclusion:</w:t>
      </w:r>
    </w:p>
    <w:p w14:paraId="114D5F02" w14:textId="77777777" w:rsidR="00133CC4" w:rsidRPr="00DE1F79" w:rsidRDefault="00133CC4" w:rsidP="00133CC4">
      <w:pPr>
        <w:numPr>
          <w:ilvl w:val="0"/>
          <w:numId w:val="13"/>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lastRenderedPageBreak/>
        <w:t>When certain beliefs are treated as irrational or dangerous</w:t>
      </w:r>
    </w:p>
    <w:p w14:paraId="604283F3" w14:textId="77777777" w:rsidR="00133CC4" w:rsidRPr="00DE1F79" w:rsidRDefault="00133CC4" w:rsidP="00133CC4">
      <w:pPr>
        <w:numPr>
          <w:ilvl w:val="0"/>
          <w:numId w:val="13"/>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When religion is reduced to a private hobby with no public relevance</w:t>
      </w:r>
    </w:p>
    <w:p w14:paraId="72CCF244" w14:textId="77777777" w:rsidR="00133CC4" w:rsidRPr="00DE1F79" w:rsidRDefault="00133CC4" w:rsidP="00133CC4">
      <w:pPr>
        <w:numPr>
          <w:ilvl w:val="0"/>
          <w:numId w:val="13"/>
        </w:num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When minorities are spoken </w:t>
      </w:r>
      <w:r w:rsidRPr="00DE1F79">
        <w:rPr>
          <w:rFonts w:ascii="Arial" w:eastAsia="Times New Roman" w:hAnsi="Arial" w:cs="Arial"/>
          <w:i/>
          <w:iCs/>
          <w:kern w:val="0"/>
          <w:lang w:val="en-US" w:eastAsia="es-MX"/>
          <w14:ligatures w14:val="none"/>
        </w:rPr>
        <w:t>about</w:t>
      </w:r>
      <w:r w:rsidRPr="00DE1F79">
        <w:rPr>
          <w:rFonts w:ascii="Arial" w:eastAsia="Times New Roman" w:hAnsi="Arial" w:cs="Arial"/>
          <w:kern w:val="0"/>
          <w:lang w:val="en-US" w:eastAsia="es-MX"/>
          <w14:ligatures w14:val="none"/>
        </w:rPr>
        <w:t xml:space="preserve">, but not </w:t>
      </w:r>
      <w:r w:rsidRPr="00DE1F79">
        <w:rPr>
          <w:rFonts w:ascii="Arial" w:eastAsia="Times New Roman" w:hAnsi="Arial" w:cs="Arial"/>
          <w:i/>
          <w:iCs/>
          <w:kern w:val="0"/>
          <w:lang w:val="en-US" w:eastAsia="es-MX"/>
          <w14:ligatures w14:val="none"/>
        </w:rPr>
        <w:t>with</w:t>
      </w:r>
    </w:p>
    <w:p w14:paraId="3B77179C"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Hatred grows where there is no encounter, and where public speech lacks ethical responsibility.</w:t>
      </w:r>
    </w:p>
    <w:p w14:paraId="1C36A1B7" w14:textId="66F7A077"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Three concrete tools for countering hatred</w:t>
      </w:r>
    </w:p>
    <w:p w14:paraId="76E6A319"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Based on my work in Chile and in international interfaith settings, I would like to highlight three practical tools for countering discrimination and intolerance.</w:t>
      </w:r>
    </w:p>
    <w:p w14:paraId="18703F3F" w14:textId="77777777" w:rsidR="00813EA8" w:rsidRPr="00DE1F79" w:rsidRDefault="00813EA8" w:rsidP="00133CC4">
      <w:pPr>
        <w:spacing w:before="100" w:beforeAutospacing="1" w:after="100" w:afterAutospacing="1"/>
        <w:jc w:val="both"/>
        <w:rPr>
          <w:rFonts w:ascii="Arial" w:eastAsia="Times New Roman" w:hAnsi="Arial" w:cs="Arial"/>
          <w:kern w:val="0"/>
          <w:lang w:val="en-US" w:eastAsia="es-MX"/>
          <w14:ligatures w14:val="none"/>
        </w:rPr>
      </w:pPr>
    </w:p>
    <w:p w14:paraId="090BEA13" w14:textId="77777777" w:rsidR="00133CC4" w:rsidRPr="00DE1F79" w:rsidRDefault="00133CC4" w:rsidP="00133CC4">
      <w:pPr>
        <w:spacing w:before="100" w:beforeAutospacing="1" w:after="100" w:afterAutospacing="1"/>
        <w:outlineLvl w:val="3"/>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1. Hospitality</w:t>
      </w:r>
    </w:p>
    <w:p w14:paraId="291F9546" w14:textId="05FCF591"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Hospitality is not mere politeness. It is an ethical stance shared across religious traditions</w:t>
      </w:r>
      <w:r w:rsidR="0076359E" w:rsidRPr="00DE1F79">
        <w:rPr>
          <w:rFonts w:ascii="Arial" w:eastAsia="Times New Roman" w:hAnsi="Arial" w:cs="Arial"/>
          <w:kern w:val="0"/>
          <w:lang w:val="en-US" w:eastAsia="es-MX"/>
          <w14:ligatures w14:val="none"/>
        </w:rPr>
        <w:t xml:space="preserve"> </w:t>
      </w:r>
      <w:r w:rsidRPr="00DE1F79">
        <w:rPr>
          <w:rFonts w:ascii="Arial" w:eastAsia="Times New Roman" w:hAnsi="Arial" w:cs="Arial"/>
          <w:kern w:val="0"/>
          <w:lang w:val="en-US" w:eastAsia="es-MX"/>
          <w14:ligatures w14:val="none"/>
        </w:rPr>
        <w:t>— from the Bible to the Qur’an.</w:t>
      </w:r>
      <w:r w:rsidRPr="00DE1F79">
        <w:rPr>
          <w:rFonts w:ascii="Arial" w:eastAsia="Times New Roman" w:hAnsi="Arial" w:cs="Arial"/>
          <w:kern w:val="0"/>
          <w:lang w:val="en-US" w:eastAsia="es-MX"/>
          <w14:ligatures w14:val="none"/>
        </w:rPr>
        <w:br/>
        <w:t>In interfaith contexts, hospitality means being willing not only to welcome people, but also to be changed by encounter.</w:t>
      </w:r>
      <w:r w:rsidR="0076359E" w:rsidRPr="00DE1F79">
        <w:rPr>
          <w:rFonts w:ascii="Arial" w:eastAsia="Times New Roman" w:hAnsi="Arial" w:cs="Arial"/>
          <w:kern w:val="0"/>
          <w:lang w:val="en-US" w:eastAsia="es-MX"/>
          <w14:ligatures w14:val="none"/>
        </w:rPr>
        <w:t xml:space="preserve"> </w:t>
      </w:r>
      <w:r w:rsidRPr="00DE1F79">
        <w:rPr>
          <w:rFonts w:ascii="Arial" w:eastAsia="Times New Roman" w:hAnsi="Arial" w:cs="Arial"/>
          <w:kern w:val="0"/>
          <w:lang w:val="en-US" w:eastAsia="es-MX"/>
          <w14:ligatures w14:val="none"/>
        </w:rPr>
        <w:t>Peace begins when we choose to welcome rather than exclude.</w:t>
      </w:r>
    </w:p>
    <w:p w14:paraId="3BAE6503" w14:textId="77777777" w:rsidR="00133CC4" w:rsidRPr="00DE1F79" w:rsidRDefault="00133CC4" w:rsidP="00133CC4">
      <w:pPr>
        <w:spacing w:before="100" w:beforeAutospacing="1" w:after="100" w:afterAutospacing="1"/>
        <w:outlineLvl w:val="3"/>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2. Religious literacy</w:t>
      </w:r>
    </w:p>
    <w:p w14:paraId="2C6601FA" w14:textId="3456E55B"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Religious literacy goes beyond knowing facts about religions. It is the ability to understand how belief shapes everyday life: What people eat, how they dress, how they pray, how they make ethical decisions.</w:t>
      </w:r>
    </w:p>
    <w:p w14:paraId="60669E26" w14:textId="4535A3C0"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A religiously literate society does not fear difference — it understands it.</w:t>
      </w:r>
      <w:r w:rsidR="0076359E" w:rsidRPr="00DE1F79">
        <w:rPr>
          <w:rFonts w:ascii="Arial" w:eastAsia="Times New Roman" w:hAnsi="Arial" w:cs="Arial"/>
          <w:kern w:val="0"/>
          <w:lang w:val="en-US" w:eastAsia="es-MX"/>
          <w14:ligatures w14:val="none"/>
        </w:rPr>
        <w:t xml:space="preserve"> </w:t>
      </w:r>
      <w:r w:rsidRPr="00DE1F79">
        <w:rPr>
          <w:rFonts w:ascii="Arial" w:eastAsia="Times New Roman" w:hAnsi="Arial" w:cs="Arial"/>
          <w:kern w:val="0"/>
          <w:lang w:val="en-US" w:eastAsia="es-MX"/>
          <w14:ligatures w14:val="none"/>
        </w:rPr>
        <w:t>And importantly, religious literacy is one of the most effective antidotes to fanaticism and extremism.</w:t>
      </w:r>
    </w:p>
    <w:p w14:paraId="5BCDF8D6" w14:textId="77777777" w:rsidR="00133CC4" w:rsidRPr="00DE1F79" w:rsidRDefault="00133CC4" w:rsidP="00133CC4">
      <w:pPr>
        <w:spacing w:before="100" w:beforeAutospacing="1" w:after="100" w:afterAutospacing="1"/>
        <w:outlineLvl w:val="3"/>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3. Interfaith dialogue as social practice</w:t>
      </w:r>
    </w:p>
    <w:p w14:paraId="07D00C34" w14:textId="5D789B22" w:rsidR="00133CC4" w:rsidRPr="00DE1F79" w:rsidRDefault="00133CC4" w:rsidP="0076359E">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Interfaith dialogue must move beyond symbolism.</w:t>
      </w:r>
      <w:r w:rsidRPr="00DE1F79">
        <w:rPr>
          <w:rFonts w:ascii="Arial" w:eastAsia="Times New Roman" w:hAnsi="Arial" w:cs="Arial"/>
          <w:kern w:val="0"/>
          <w:lang w:val="en-US" w:eastAsia="es-MX"/>
          <w14:ligatures w14:val="none"/>
        </w:rPr>
        <w:br/>
        <w:t>It must become collaborative, embodied, and local—within schools, neighborhoods, media, and civil society.</w:t>
      </w:r>
    </w:p>
    <w:p w14:paraId="2998EF4A" w14:textId="76E44EAD"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Dialogue works when it creates trust, not when it erases differences.</w:t>
      </w:r>
    </w:p>
    <w:p w14:paraId="6B20BCD3" w14:textId="77777777"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A word from the Christian tradition</w:t>
      </w:r>
    </w:p>
    <w:p w14:paraId="61F8EDC6" w14:textId="0B598546"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 xml:space="preserve">From a Christian perspective, </w:t>
      </w:r>
      <w:r w:rsidR="0076359E" w:rsidRPr="00DE1F79">
        <w:rPr>
          <w:rFonts w:ascii="Arial" w:eastAsia="Times New Roman" w:hAnsi="Arial" w:cs="Arial"/>
          <w:kern w:val="0"/>
          <w:lang w:val="en-US" w:eastAsia="es-MX"/>
          <w14:ligatures w14:val="none"/>
        </w:rPr>
        <w:t>particular</w:t>
      </w:r>
      <w:r w:rsidRPr="00DE1F79">
        <w:rPr>
          <w:rFonts w:ascii="Arial" w:eastAsia="Times New Roman" w:hAnsi="Arial" w:cs="Arial"/>
          <w:kern w:val="0"/>
          <w:lang w:val="en-US" w:eastAsia="es-MX"/>
          <w14:ligatures w14:val="none"/>
        </w:rPr>
        <w:t>ly after the Second Vatican Council, interreligious dialogue is not a threat to faith</w:t>
      </w:r>
      <w:r w:rsidR="0076359E" w:rsidRPr="00DE1F79">
        <w:rPr>
          <w:rFonts w:ascii="Arial" w:eastAsia="Times New Roman" w:hAnsi="Arial" w:cs="Arial"/>
          <w:kern w:val="0"/>
          <w:lang w:val="en-US" w:eastAsia="es-MX"/>
          <w14:ligatures w14:val="none"/>
        </w:rPr>
        <w:t>;</w:t>
      </w:r>
      <w:r w:rsidRPr="00DE1F79">
        <w:rPr>
          <w:rFonts w:ascii="Arial" w:eastAsia="Times New Roman" w:hAnsi="Arial" w:cs="Arial"/>
          <w:kern w:val="0"/>
          <w:lang w:val="en-US" w:eastAsia="es-MX"/>
          <w14:ligatures w14:val="none"/>
        </w:rPr>
        <w:t xml:space="preserve"> it is an expression of fidelity to it.</w:t>
      </w:r>
    </w:p>
    <w:p w14:paraId="25C6C030"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i/>
          <w:iCs/>
          <w:kern w:val="0"/>
          <w:lang w:val="en-US" w:eastAsia="es-MX"/>
          <w14:ligatures w14:val="none"/>
        </w:rPr>
        <w:lastRenderedPageBreak/>
        <w:t>Nostra Aetate</w:t>
      </w:r>
      <w:r w:rsidRPr="00DE1F79">
        <w:rPr>
          <w:rFonts w:ascii="Arial" w:eastAsia="Times New Roman" w:hAnsi="Arial" w:cs="Arial"/>
          <w:kern w:val="0"/>
          <w:lang w:val="en-US" w:eastAsia="es-MX"/>
          <w14:ligatures w14:val="none"/>
        </w:rPr>
        <w:t xml:space="preserve"> affirmed that truth, holiness, and wisdom can be found beyond the boundaries of Christianity, and that encounter with the Religious Other deepens — rather than weakens — self-understanding.</w:t>
      </w:r>
    </w:p>
    <w:p w14:paraId="0EA621CA" w14:textId="6AF537D8"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This shift is especially relevant today, when Christianity must be careful not to contribute — even unintentionally — to exclusionary narratives.</w:t>
      </w:r>
    </w:p>
    <w:p w14:paraId="166AF7E2" w14:textId="77777777"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Ethical public speech and preventing polarization</w:t>
      </w:r>
    </w:p>
    <w:p w14:paraId="20B4671B"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Public speech in plural societies must be guided by responsibility, accuracy, and humility.</w:t>
      </w:r>
    </w:p>
    <w:p w14:paraId="43E42DA8" w14:textId="5275ED28" w:rsidR="00133CC4" w:rsidRPr="00DE1F79" w:rsidRDefault="00133CC4" w:rsidP="00FB3DDD">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Words shape realities.</w:t>
      </w:r>
      <w:r w:rsidR="00FB3DDD" w:rsidRPr="00DE1F79">
        <w:rPr>
          <w:rFonts w:ascii="Arial" w:eastAsia="Times New Roman" w:hAnsi="Arial" w:cs="Arial"/>
          <w:kern w:val="0"/>
          <w:lang w:val="en-US" w:eastAsia="es-MX"/>
          <w14:ligatures w14:val="none"/>
        </w:rPr>
        <w:t xml:space="preserve"> </w:t>
      </w:r>
      <w:r w:rsidRPr="00DE1F79">
        <w:rPr>
          <w:rFonts w:ascii="Arial" w:eastAsia="Times New Roman" w:hAnsi="Arial" w:cs="Arial"/>
          <w:kern w:val="0"/>
          <w:lang w:val="en-US" w:eastAsia="es-MX"/>
          <w14:ligatures w14:val="none"/>
        </w:rPr>
        <w:t>Media, religious leaders, educators, and policymakers all share responsibility for ensuring that speech does not fuel fear or incitement.</w:t>
      </w:r>
    </w:p>
    <w:p w14:paraId="23B85E60" w14:textId="77777777" w:rsidR="00133CC4" w:rsidRPr="00DE1F79" w:rsidRDefault="00133CC4" w:rsidP="00133CC4">
      <w:pPr>
        <w:spacing w:before="100" w:beforeAutospacing="1" w:after="100" w:afterAutospacing="1"/>
        <w:jc w:val="both"/>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Preventing polarization requires:</w:t>
      </w:r>
    </w:p>
    <w:p w14:paraId="73094244" w14:textId="77777777" w:rsidR="00133CC4" w:rsidRPr="00DE1F79" w:rsidRDefault="00133CC4" w:rsidP="00133CC4">
      <w:pPr>
        <w:numPr>
          <w:ilvl w:val="0"/>
          <w:numId w:val="14"/>
        </w:num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Education rooted in religious literacy</w:t>
      </w:r>
    </w:p>
    <w:p w14:paraId="45403027" w14:textId="409AAB0A" w:rsidR="00133CC4" w:rsidRPr="00DE1F79" w:rsidRDefault="0076359E" w:rsidP="00133CC4">
      <w:pPr>
        <w:numPr>
          <w:ilvl w:val="0"/>
          <w:numId w:val="14"/>
        </w:num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Having s</w:t>
      </w:r>
      <w:r w:rsidR="00133CC4" w:rsidRPr="00DE1F79">
        <w:rPr>
          <w:rFonts w:ascii="Arial" w:eastAsia="Times New Roman" w:hAnsi="Arial" w:cs="Arial"/>
          <w:kern w:val="0"/>
          <w:lang w:val="en-US" w:eastAsia="es-MX"/>
          <w14:ligatures w14:val="none"/>
        </w:rPr>
        <w:t>paces of encounter</w:t>
      </w:r>
    </w:p>
    <w:p w14:paraId="473F593F" w14:textId="56F2B9C5" w:rsidR="00133CC4" w:rsidRPr="00DE1F79" w:rsidRDefault="00133CC4" w:rsidP="00133CC4">
      <w:pPr>
        <w:numPr>
          <w:ilvl w:val="0"/>
          <w:numId w:val="14"/>
        </w:num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And a commitment to dialogue</w:t>
      </w:r>
      <w:r w:rsidR="0076359E" w:rsidRPr="00DE1F79">
        <w:rPr>
          <w:rFonts w:ascii="Arial" w:eastAsia="Times New Roman" w:hAnsi="Arial" w:cs="Arial"/>
          <w:kern w:val="0"/>
          <w:lang w:val="en-US" w:eastAsia="es-MX"/>
          <w14:ligatures w14:val="none"/>
        </w:rPr>
        <w:t>,</w:t>
      </w:r>
      <w:r w:rsidRPr="00DE1F79">
        <w:rPr>
          <w:rFonts w:ascii="Arial" w:eastAsia="Times New Roman" w:hAnsi="Arial" w:cs="Arial"/>
          <w:kern w:val="0"/>
          <w:lang w:val="en-US" w:eastAsia="es-MX"/>
          <w14:ligatures w14:val="none"/>
        </w:rPr>
        <w:t xml:space="preserve"> even when disagreement remains</w:t>
      </w:r>
    </w:p>
    <w:p w14:paraId="644FAA37" w14:textId="77777777" w:rsidR="00133CC4" w:rsidRPr="00DE1F79" w:rsidRDefault="00133CC4" w:rsidP="00133CC4">
      <w:pPr>
        <w:spacing w:before="100" w:beforeAutospacing="1" w:after="100" w:afterAutospacing="1"/>
        <w:outlineLvl w:val="2"/>
        <w:rPr>
          <w:rFonts w:ascii="Arial" w:eastAsia="Times New Roman" w:hAnsi="Arial" w:cs="Arial"/>
          <w:b/>
          <w:bCs/>
          <w:kern w:val="0"/>
          <w:lang w:val="en-US" w:eastAsia="es-MX"/>
          <w14:ligatures w14:val="none"/>
        </w:rPr>
      </w:pPr>
      <w:r w:rsidRPr="00DE1F79">
        <w:rPr>
          <w:rFonts w:ascii="Arial" w:eastAsia="Times New Roman" w:hAnsi="Arial" w:cs="Arial"/>
          <w:b/>
          <w:bCs/>
          <w:kern w:val="0"/>
          <w:lang w:val="en-US" w:eastAsia="es-MX"/>
          <w14:ligatures w14:val="none"/>
        </w:rPr>
        <w:t>Conclusion</w:t>
      </w:r>
    </w:p>
    <w:p w14:paraId="5F41E223" w14:textId="0EEFDDE3"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To conclude: Religious freedom cannot survive on legal protection alone.</w:t>
      </w:r>
    </w:p>
    <w:p w14:paraId="7D8D309A" w14:textId="77777777"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It requires social encounter, hospitality, education, and dialogue.</w:t>
      </w:r>
      <w:r w:rsidRPr="00DE1F79">
        <w:rPr>
          <w:rFonts w:ascii="Arial" w:eastAsia="Times New Roman" w:hAnsi="Arial" w:cs="Arial"/>
          <w:kern w:val="0"/>
          <w:lang w:val="en-US" w:eastAsia="es-MX"/>
          <w14:ligatures w14:val="none"/>
        </w:rPr>
        <w:br/>
        <w:t>It requires moving from tolerance to mutual recognition.</w:t>
      </w:r>
    </w:p>
    <w:p w14:paraId="2C8E869F" w14:textId="77777777"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If we want to counter religious hatred effectively — as the OHCHR rightly urges — we must invest not only in norms and policies, but in relationships.</w:t>
      </w:r>
    </w:p>
    <w:p w14:paraId="72CF5335" w14:textId="77777777"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Because, ultimately, building bridges is far better than building walls.</w:t>
      </w:r>
    </w:p>
    <w:p w14:paraId="16B8031B" w14:textId="77777777" w:rsidR="00133CC4" w:rsidRPr="00DE1F79" w:rsidRDefault="00133CC4" w:rsidP="00133CC4">
      <w:pPr>
        <w:spacing w:before="100" w:beforeAutospacing="1" w:after="100" w:afterAutospacing="1"/>
        <w:rPr>
          <w:rFonts w:ascii="Arial" w:eastAsia="Times New Roman" w:hAnsi="Arial" w:cs="Arial"/>
          <w:kern w:val="0"/>
          <w:lang w:val="en-US" w:eastAsia="es-MX"/>
          <w14:ligatures w14:val="none"/>
        </w:rPr>
      </w:pPr>
      <w:r w:rsidRPr="00DE1F79">
        <w:rPr>
          <w:rFonts w:ascii="Arial" w:eastAsia="Times New Roman" w:hAnsi="Arial" w:cs="Arial"/>
          <w:kern w:val="0"/>
          <w:lang w:val="en-US" w:eastAsia="es-MX"/>
          <w14:ligatures w14:val="none"/>
        </w:rPr>
        <w:t>Thank you very much.</w:t>
      </w:r>
    </w:p>
    <w:p w14:paraId="4D65FB58" w14:textId="77777777" w:rsidR="00133CC4" w:rsidRPr="00DE1F79" w:rsidRDefault="00133CC4" w:rsidP="008D5828">
      <w:pPr>
        <w:jc w:val="both"/>
        <w:rPr>
          <w:rFonts w:ascii="Arial" w:hAnsi="Arial" w:cs="Arial"/>
          <w:lang w:val="en-US"/>
        </w:rPr>
      </w:pPr>
    </w:p>
    <w:p w14:paraId="08FE7D7A" w14:textId="77777777" w:rsidR="00D661A2" w:rsidRPr="00DE1F79" w:rsidRDefault="00D661A2">
      <w:pPr>
        <w:rPr>
          <w:rFonts w:ascii="Arial" w:hAnsi="Arial" w:cs="Arial"/>
          <w:lang w:val="en-US"/>
        </w:rPr>
      </w:pPr>
    </w:p>
    <w:p w14:paraId="4E5588FB" w14:textId="77777777" w:rsidR="00133CC4" w:rsidRPr="00DE1F79" w:rsidRDefault="00133CC4">
      <w:pPr>
        <w:rPr>
          <w:rFonts w:ascii="Arial" w:hAnsi="Arial" w:cs="Arial"/>
          <w:lang w:val="en-US"/>
        </w:rPr>
      </w:pPr>
    </w:p>
    <w:sectPr w:rsidR="00133CC4" w:rsidRPr="00DE1F79" w:rsidSect="00D74360">
      <w:footerReference w:type="even" r:id="rId8"/>
      <w:footerReference w:type="defaul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77E3E" w14:textId="77777777" w:rsidR="00FE302D" w:rsidRDefault="00FE302D" w:rsidP="00CB5F03">
      <w:r>
        <w:separator/>
      </w:r>
    </w:p>
  </w:endnote>
  <w:endnote w:type="continuationSeparator" w:id="0">
    <w:p w14:paraId="12D407DB" w14:textId="77777777" w:rsidR="00FE302D" w:rsidRDefault="00FE302D" w:rsidP="00CB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6120082"/>
      <w:docPartObj>
        <w:docPartGallery w:val="Page Numbers (Bottom of Page)"/>
        <w:docPartUnique/>
      </w:docPartObj>
    </w:sdtPr>
    <w:sdtContent>
      <w:p w14:paraId="20B96ED5" w14:textId="4425C169" w:rsidR="00CB5F03" w:rsidRDefault="00CB5F03" w:rsidP="005C4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60EEE5" w14:textId="77777777" w:rsidR="00CB5F03" w:rsidRDefault="00CB5F03" w:rsidP="00CB5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726120"/>
      <w:docPartObj>
        <w:docPartGallery w:val="Page Numbers (Bottom of Page)"/>
        <w:docPartUnique/>
      </w:docPartObj>
    </w:sdtPr>
    <w:sdtContent>
      <w:p w14:paraId="191BB27A" w14:textId="2C882035" w:rsidR="00CB5F03" w:rsidRDefault="00CB5F03" w:rsidP="005C43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A63A6A" w14:textId="77777777" w:rsidR="00CB5F03" w:rsidRDefault="00CB5F03" w:rsidP="00CB5F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8F0C" w14:textId="77777777" w:rsidR="00FE302D" w:rsidRDefault="00FE302D" w:rsidP="00CB5F03">
      <w:r>
        <w:separator/>
      </w:r>
    </w:p>
  </w:footnote>
  <w:footnote w:type="continuationSeparator" w:id="0">
    <w:p w14:paraId="14009A51" w14:textId="77777777" w:rsidR="00FE302D" w:rsidRDefault="00FE302D" w:rsidP="00CB5F03">
      <w:r>
        <w:continuationSeparator/>
      </w:r>
    </w:p>
  </w:footnote>
  <w:footnote w:id="1">
    <w:p w14:paraId="7A3321CF" w14:textId="1D4488C8" w:rsidR="004E0F78" w:rsidRPr="004E0F78" w:rsidRDefault="004E0F78" w:rsidP="004E0F78">
      <w:pPr>
        <w:pStyle w:val="FootnoteText"/>
        <w:jc w:val="both"/>
        <w:rPr>
          <w:rFonts w:asciiTheme="majorBidi" w:hAnsiTheme="majorBidi" w:cstheme="majorBidi"/>
          <w:lang w:val="es-ES_tradnl"/>
        </w:rPr>
      </w:pPr>
      <w:r w:rsidRPr="004E0F78">
        <w:rPr>
          <w:rStyle w:val="FootnoteReference"/>
          <w:rFonts w:asciiTheme="majorBidi" w:hAnsiTheme="majorBidi" w:cstheme="majorBidi"/>
        </w:rPr>
        <w:footnoteRef/>
      </w:r>
      <w:r w:rsidRPr="004E0F78">
        <w:rPr>
          <w:rFonts w:asciiTheme="majorBidi" w:hAnsiTheme="majorBidi" w:cstheme="majorBidi"/>
        </w:rPr>
        <w:t xml:space="preserve"> </w:t>
      </w:r>
      <w:r w:rsidRPr="004E0F78">
        <w:rPr>
          <w:rFonts w:asciiTheme="majorBidi" w:hAnsiTheme="majorBidi" w:cstheme="majorBidi"/>
          <w:lang w:val="es-MX"/>
        </w:rPr>
        <w:t xml:space="preserve">Cortés-Rodríguez, Rocío. "El patio de los disidentes: Los despatriados del cielo y de la tierra”. </w:t>
      </w:r>
      <w:r w:rsidRPr="004E0F78">
        <w:rPr>
          <w:rFonts w:asciiTheme="majorBidi" w:hAnsiTheme="majorBidi" w:cstheme="majorBidi"/>
          <w:i/>
          <w:iCs/>
          <w:lang w:val="es-MX"/>
        </w:rPr>
        <w:t>Revista Mensaje</w:t>
      </w:r>
      <w:r w:rsidRPr="004E0F78">
        <w:rPr>
          <w:rFonts w:asciiTheme="majorBidi" w:hAnsiTheme="majorBidi" w:cstheme="majorBidi"/>
          <w:lang w:val="es-MX"/>
        </w:rPr>
        <w:t>, no. 745. Diciembre, 2025.</w:t>
      </w:r>
    </w:p>
  </w:footnote>
  <w:footnote w:id="2">
    <w:p w14:paraId="04390993" w14:textId="4E6B472B" w:rsidR="004E0F78" w:rsidRPr="004E0F78" w:rsidRDefault="004E0F78" w:rsidP="004E0F78">
      <w:pPr>
        <w:pStyle w:val="FootnoteText"/>
        <w:rPr>
          <w:rFonts w:asciiTheme="majorBidi" w:hAnsiTheme="majorBidi" w:cstheme="majorBidi"/>
          <w:lang w:val="es-ES_tradnl"/>
        </w:rPr>
      </w:pPr>
      <w:r w:rsidRPr="004E0F78">
        <w:rPr>
          <w:rStyle w:val="FootnoteReference"/>
          <w:rFonts w:asciiTheme="majorBidi" w:hAnsiTheme="majorBidi" w:cstheme="majorBidi"/>
        </w:rPr>
        <w:footnoteRef/>
      </w:r>
      <w:r w:rsidRPr="004E0F78">
        <w:rPr>
          <w:rFonts w:asciiTheme="majorBidi" w:hAnsiTheme="majorBidi" w:cstheme="majorBidi"/>
        </w:rPr>
        <w:t xml:space="preserve"> Elizondo, Virgilio P. </w:t>
      </w:r>
      <w:proofErr w:type="spellStart"/>
      <w:r w:rsidRPr="004E0F78">
        <w:rPr>
          <w:rFonts w:asciiTheme="majorBidi" w:hAnsiTheme="majorBidi" w:cstheme="majorBidi"/>
          <w:i/>
          <w:iCs/>
        </w:rPr>
        <w:t>Galilean</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Journey</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Mexican</w:t>
      </w:r>
      <w:proofErr w:type="spellEnd"/>
      <w:r w:rsidRPr="004E0F78">
        <w:rPr>
          <w:rFonts w:asciiTheme="majorBidi" w:hAnsiTheme="majorBidi" w:cstheme="majorBidi"/>
          <w:i/>
          <w:iCs/>
        </w:rPr>
        <w:t xml:space="preserve">-American </w:t>
      </w:r>
      <w:proofErr w:type="spellStart"/>
      <w:r w:rsidRPr="004E0F78">
        <w:rPr>
          <w:rFonts w:asciiTheme="majorBidi" w:hAnsiTheme="majorBidi" w:cstheme="majorBidi"/>
          <w:i/>
          <w:iCs/>
        </w:rPr>
        <w:t>Promise</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Revised</w:t>
      </w:r>
      <w:proofErr w:type="spellEnd"/>
      <w:r w:rsidRPr="004E0F78">
        <w:rPr>
          <w:rFonts w:asciiTheme="majorBidi" w:hAnsiTheme="majorBidi" w:cstheme="majorBidi"/>
        </w:rPr>
        <w:t xml:space="preserve"> and </w:t>
      </w:r>
      <w:proofErr w:type="spellStart"/>
      <w:r w:rsidRPr="004E0F78">
        <w:rPr>
          <w:rFonts w:asciiTheme="majorBidi" w:hAnsiTheme="majorBidi" w:cstheme="majorBidi"/>
        </w:rPr>
        <w:t>Expanded</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edition</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Maryknoll</w:t>
      </w:r>
      <w:proofErr w:type="spellEnd"/>
      <w:r w:rsidRPr="004E0F78">
        <w:rPr>
          <w:rFonts w:asciiTheme="majorBidi" w:hAnsiTheme="majorBidi" w:cstheme="majorBidi"/>
        </w:rPr>
        <w:t xml:space="preserve">, N.Y.: Orbis </w:t>
      </w:r>
      <w:proofErr w:type="spellStart"/>
      <w:r w:rsidRPr="004E0F78">
        <w:rPr>
          <w:rFonts w:asciiTheme="majorBidi" w:hAnsiTheme="majorBidi" w:cstheme="majorBidi"/>
        </w:rPr>
        <w:t>Books</w:t>
      </w:r>
      <w:proofErr w:type="spellEnd"/>
      <w:r w:rsidRPr="004E0F78">
        <w:rPr>
          <w:rFonts w:asciiTheme="majorBidi" w:hAnsiTheme="majorBidi" w:cstheme="majorBidi"/>
        </w:rPr>
        <w:t>, 2000.</w:t>
      </w:r>
    </w:p>
  </w:footnote>
  <w:footnote w:id="3">
    <w:p w14:paraId="515731AC" w14:textId="72DBF80F" w:rsidR="004E0F78" w:rsidRPr="004E0F78" w:rsidRDefault="004E0F78" w:rsidP="004E0F78">
      <w:pPr>
        <w:pStyle w:val="FootnoteText"/>
        <w:jc w:val="both"/>
        <w:rPr>
          <w:rFonts w:ascii="Times New Roman" w:hAnsi="Times New Roman" w:cs="Times New Roman"/>
          <w:lang w:val="es-ES_tradnl"/>
        </w:rPr>
      </w:pPr>
      <w:r w:rsidRPr="004E0F78">
        <w:rPr>
          <w:rStyle w:val="FootnoteReference"/>
          <w:rFonts w:ascii="Times New Roman" w:hAnsi="Times New Roman" w:cs="Times New Roman"/>
        </w:rPr>
        <w:footnoteRef/>
      </w:r>
      <w:r w:rsidRPr="004E0F78">
        <w:rPr>
          <w:rFonts w:ascii="Times New Roman" w:hAnsi="Times New Roman" w:cs="Times New Roman"/>
        </w:rPr>
        <w:t xml:space="preserve"> Randall, Albert B. </w:t>
      </w:r>
      <w:proofErr w:type="spellStart"/>
      <w:r w:rsidRPr="004E0F78">
        <w:rPr>
          <w:rFonts w:ascii="Times New Roman" w:hAnsi="Times New Roman" w:cs="Times New Roman"/>
          <w:i/>
          <w:iCs/>
        </w:rPr>
        <w:t>Holy</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Scriptures</w:t>
      </w:r>
      <w:proofErr w:type="spellEnd"/>
      <w:r w:rsidRPr="004E0F78">
        <w:rPr>
          <w:rFonts w:ascii="Times New Roman" w:hAnsi="Times New Roman" w:cs="Times New Roman"/>
          <w:i/>
          <w:iCs/>
        </w:rPr>
        <w:t xml:space="preserve"> as </w:t>
      </w:r>
      <w:proofErr w:type="spellStart"/>
      <w:r w:rsidRPr="004E0F78">
        <w:rPr>
          <w:rFonts w:ascii="Times New Roman" w:hAnsi="Times New Roman" w:cs="Times New Roman"/>
          <w:i/>
          <w:iCs/>
        </w:rPr>
        <w:t>Justifications</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for</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War</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Fundamentalist</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Interpretations</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of</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the</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Torah</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the</w:t>
      </w:r>
      <w:proofErr w:type="spellEnd"/>
      <w:r w:rsidRPr="004E0F78">
        <w:rPr>
          <w:rFonts w:ascii="Times New Roman" w:hAnsi="Times New Roman" w:cs="Times New Roman"/>
          <w:i/>
          <w:iCs/>
        </w:rPr>
        <w:t xml:space="preserve"> New </w:t>
      </w:r>
      <w:proofErr w:type="spellStart"/>
      <w:r w:rsidRPr="004E0F78">
        <w:rPr>
          <w:rFonts w:ascii="Times New Roman" w:hAnsi="Times New Roman" w:cs="Times New Roman"/>
          <w:i/>
          <w:iCs/>
        </w:rPr>
        <w:t>Testament</w:t>
      </w:r>
      <w:proofErr w:type="spellEnd"/>
      <w:r w:rsidRPr="004E0F78">
        <w:rPr>
          <w:rFonts w:ascii="Times New Roman" w:hAnsi="Times New Roman" w:cs="Times New Roman"/>
          <w:i/>
          <w:iCs/>
        </w:rPr>
        <w:t xml:space="preserve">, and </w:t>
      </w:r>
      <w:proofErr w:type="spellStart"/>
      <w:r w:rsidRPr="004E0F78">
        <w:rPr>
          <w:rFonts w:ascii="Times New Roman" w:hAnsi="Times New Roman" w:cs="Times New Roman"/>
          <w:i/>
          <w:iCs/>
        </w:rPr>
        <w:t>the</w:t>
      </w:r>
      <w:proofErr w:type="spellEnd"/>
      <w:r w:rsidRPr="004E0F78">
        <w:rPr>
          <w:rFonts w:ascii="Times New Roman" w:hAnsi="Times New Roman" w:cs="Times New Roman"/>
          <w:i/>
          <w:iCs/>
        </w:rPr>
        <w:t xml:space="preserve"> </w:t>
      </w:r>
      <w:proofErr w:type="spellStart"/>
      <w:r w:rsidRPr="004E0F78">
        <w:rPr>
          <w:rFonts w:ascii="Times New Roman" w:hAnsi="Times New Roman" w:cs="Times New Roman"/>
          <w:i/>
          <w:iCs/>
        </w:rPr>
        <w:t>Qur’an</w:t>
      </w:r>
      <w:proofErr w:type="spellEnd"/>
      <w:r w:rsidRPr="004E0F78">
        <w:rPr>
          <w:rFonts w:ascii="Times New Roman" w:hAnsi="Times New Roman" w:cs="Times New Roman"/>
        </w:rPr>
        <w:t xml:space="preserve">. Lewiston, NY: Edwin Mellen </w:t>
      </w:r>
      <w:proofErr w:type="spellStart"/>
      <w:r w:rsidRPr="004E0F78">
        <w:rPr>
          <w:rFonts w:ascii="Times New Roman" w:hAnsi="Times New Roman" w:cs="Times New Roman"/>
        </w:rPr>
        <w:t>Press</w:t>
      </w:r>
      <w:proofErr w:type="spellEnd"/>
      <w:r w:rsidRPr="004E0F78">
        <w:rPr>
          <w:rFonts w:ascii="Times New Roman" w:hAnsi="Times New Roman" w:cs="Times New Roman"/>
        </w:rPr>
        <w:t>, 2007.</w:t>
      </w:r>
      <w:r>
        <w:rPr>
          <w:rFonts w:ascii="Times New Roman" w:hAnsi="Times New Roman" w:cs="Times New Roman"/>
        </w:rPr>
        <w:t xml:space="preserve"> </w:t>
      </w:r>
      <w:proofErr w:type="spellStart"/>
      <w:r>
        <w:rPr>
          <w:rFonts w:ascii="Times New Roman" w:hAnsi="Times New Roman" w:cs="Times New Roman"/>
        </w:rPr>
        <w:t>Also</w:t>
      </w:r>
      <w:proofErr w:type="spellEnd"/>
      <w:r>
        <w:rPr>
          <w:rFonts w:ascii="Times New Roman" w:hAnsi="Times New Roman" w:cs="Times New Roman"/>
        </w:rPr>
        <w:t xml:space="preserve"> </w:t>
      </w:r>
      <w:proofErr w:type="spellStart"/>
      <w:r>
        <w:rPr>
          <w:rFonts w:ascii="Times New Roman" w:hAnsi="Times New Roman" w:cs="Times New Roman"/>
        </w:rPr>
        <w:t>see</w:t>
      </w:r>
      <w:proofErr w:type="spellEnd"/>
      <w:r>
        <w:rPr>
          <w:rFonts w:ascii="Times New Roman" w:hAnsi="Times New Roman" w:cs="Times New Roman"/>
        </w:rPr>
        <w:t xml:space="preserve">: </w:t>
      </w:r>
      <w:r w:rsidRPr="004E0F78">
        <w:rPr>
          <w:rFonts w:ascii="Times New Roman" w:hAnsi="Times New Roman" w:cs="Times New Roman"/>
          <w:lang w:val="es-MX"/>
        </w:rPr>
        <w:tab/>
        <w:t xml:space="preserve">Cortés-Rodríguez, Rocío. “Religión, Paz y Violencia: La propuesta de Razonamiento de la Escritura.” </w:t>
      </w:r>
      <w:r w:rsidRPr="004E0F78">
        <w:rPr>
          <w:rFonts w:ascii="Times New Roman" w:hAnsi="Times New Roman" w:cs="Times New Roman"/>
          <w:i/>
          <w:iCs/>
          <w:lang w:val="es-MX"/>
        </w:rPr>
        <w:t>Revista Cascada</w:t>
      </w:r>
      <w:r w:rsidRPr="004E0F78">
        <w:rPr>
          <w:rFonts w:ascii="Times New Roman" w:hAnsi="Times New Roman" w:cs="Times New Roman"/>
          <w:lang w:val="es-MX"/>
        </w:rPr>
        <w:t>, febrero 2025</w:t>
      </w:r>
      <w:r>
        <w:rPr>
          <w:rFonts w:ascii="Times New Roman" w:hAnsi="Times New Roman" w:cs="Times New Roman"/>
          <w:lang w:val="es-MX"/>
        </w:rPr>
        <w:t>.</w:t>
      </w:r>
    </w:p>
  </w:footnote>
  <w:footnote w:id="4">
    <w:p w14:paraId="4BAD6021" w14:textId="2B5395F4" w:rsidR="004E0F78" w:rsidRPr="004E0F78" w:rsidRDefault="004E0F78" w:rsidP="004E0F78">
      <w:pPr>
        <w:pStyle w:val="FootnoteText"/>
        <w:jc w:val="both"/>
        <w:rPr>
          <w:rFonts w:asciiTheme="majorBidi" w:hAnsiTheme="majorBidi" w:cstheme="majorBidi"/>
          <w:lang w:val="es-ES_tradnl"/>
        </w:rPr>
      </w:pPr>
      <w:r w:rsidRPr="004E0F78">
        <w:rPr>
          <w:rStyle w:val="FootnoteReference"/>
          <w:rFonts w:asciiTheme="majorBidi" w:hAnsiTheme="majorBidi" w:cstheme="majorBidi"/>
        </w:rPr>
        <w:footnoteRef/>
      </w:r>
      <w:r w:rsidRPr="004E0F78">
        <w:rPr>
          <w:rFonts w:asciiTheme="majorBidi" w:hAnsiTheme="majorBidi" w:cstheme="majorBidi"/>
        </w:rPr>
        <w:t xml:space="preserve"> Francis, Pope. </w:t>
      </w:r>
      <w:proofErr w:type="spellStart"/>
      <w:r w:rsidRPr="004E0F78">
        <w:rPr>
          <w:rFonts w:asciiTheme="majorBidi" w:hAnsiTheme="majorBidi" w:cstheme="majorBidi"/>
          <w:i/>
          <w:iCs/>
        </w:rPr>
        <w:t>Evangelii</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Gaudium</w:t>
      </w:r>
      <w:proofErr w:type="spellEnd"/>
      <w:r w:rsidRPr="004E0F78">
        <w:rPr>
          <w:rFonts w:asciiTheme="majorBidi" w:hAnsiTheme="majorBidi" w:cstheme="majorBidi"/>
          <w:i/>
          <w:iCs/>
        </w:rPr>
        <w:t xml:space="preserve"> : </w:t>
      </w:r>
      <w:proofErr w:type="spellStart"/>
      <w:r w:rsidRPr="004E0F78">
        <w:rPr>
          <w:rFonts w:asciiTheme="majorBidi" w:hAnsiTheme="majorBidi" w:cstheme="majorBidi"/>
          <w:i/>
          <w:iCs/>
        </w:rPr>
        <w:t>Of</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Holy</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Father</w:t>
      </w:r>
      <w:proofErr w:type="spellEnd"/>
      <w:r w:rsidRPr="004E0F78">
        <w:rPr>
          <w:rFonts w:asciiTheme="majorBidi" w:hAnsiTheme="majorBidi" w:cstheme="majorBidi"/>
          <w:i/>
          <w:iCs/>
        </w:rPr>
        <w:t xml:space="preserve"> Francis </w:t>
      </w:r>
      <w:proofErr w:type="spellStart"/>
      <w:r w:rsidRPr="004E0F78">
        <w:rPr>
          <w:rFonts w:asciiTheme="majorBidi" w:hAnsiTheme="majorBidi" w:cstheme="majorBidi"/>
          <w:i/>
          <w:iCs/>
        </w:rPr>
        <w:t>to</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Bishops</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Clergy</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Consecrated</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Persons</w:t>
      </w:r>
      <w:proofErr w:type="spellEnd"/>
      <w:r w:rsidRPr="004E0F78">
        <w:rPr>
          <w:rFonts w:asciiTheme="majorBidi" w:hAnsiTheme="majorBidi" w:cstheme="majorBidi"/>
          <w:i/>
          <w:iCs/>
        </w:rPr>
        <w:t xml:space="preserve"> and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Lay </w:t>
      </w:r>
      <w:proofErr w:type="spellStart"/>
      <w:r w:rsidRPr="004E0F78">
        <w:rPr>
          <w:rFonts w:asciiTheme="majorBidi" w:hAnsiTheme="majorBidi" w:cstheme="majorBidi"/>
          <w:i/>
          <w:iCs/>
        </w:rPr>
        <w:t>Faithful</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on</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Proclamation</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of</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the</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Gospel</w:t>
      </w:r>
      <w:proofErr w:type="spellEnd"/>
      <w:r w:rsidRPr="004E0F78">
        <w:rPr>
          <w:rFonts w:asciiTheme="majorBidi" w:hAnsiTheme="majorBidi" w:cstheme="majorBidi"/>
          <w:i/>
          <w:iCs/>
        </w:rPr>
        <w:t xml:space="preserve"> in </w:t>
      </w:r>
      <w:proofErr w:type="spellStart"/>
      <w:r w:rsidRPr="004E0F78">
        <w:rPr>
          <w:rFonts w:asciiTheme="majorBidi" w:hAnsiTheme="majorBidi" w:cstheme="majorBidi"/>
          <w:i/>
          <w:iCs/>
        </w:rPr>
        <w:t>Today’s</w:t>
      </w:r>
      <w:proofErr w:type="spellEnd"/>
      <w:r w:rsidRPr="004E0F78">
        <w:rPr>
          <w:rFonts w:asciiTheme="majorBidi" w:hAnsiTheme="majorBidi" w:cstheme="majorBidi"/>
          <w:i/>
          <w:iCs/>
        </w:rPr>
        <w:t xml:space="preserve"> </w:t>
      </w:r>
      <w:proofErr w:type="spellStart"/>
      <w:r w:rsidRPr="004E0F78">
        <w:rPr>
          <w:rFonts w:asciiTheme="majorBidi" w:hAnsiTheme="majorBidi" w:cstheme="majorBidi"/>
          <w:i/>
          <w:iCs/>
        </w:rPr>
        <w:t>World</w:t>
      </w:r>
      <w:proofErr w:type="spellEnd"/>
      <w:r w:rsidRPr="004E0F78">
        <w:rPr>
          <w:rFonts w:asciiTheme="majorBidi" w:hAnsiTheme="majorBidi" w:cstheme="majorBidi"/>
          <w:i/>
          <w:iCs/>
        </w:rPr>
        <w:t>.</w:t>
      </w:r>
      <w:r w:rsidRPr="004E0F78">
        <w:rPr>
          <w:rFonts w:asciiTheme="majorBidi" w:hAnsiTheme="majorBidi" w:cstheme="majorBidi"/>
        </w:rPr>
        <w:t> </w:t>
      </w:r>
      <w:proofErr w:type="spellStart"/>
      <w:r w:rsidRPr="004E0F78">
        <w:rPr>
          <w:rFonts w:asciiTheme="majorBidi" w:hAnsiTheme="majorBidi" w:cstheme="majorBidi"/>
        </w:rPr>
        <w:t>First</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printing</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December</w:t>
      </w:r>
      <w:proofErr w:type="spellEnd"/>
      <w:r w:rsidRPr="004E0F78">
        <w:rPr>
          <w:rFonts w:asciiTheme="majorBidi" w:hAnsiTheme="majorBidi" w:cstheme="majorBidi"/>
        </w:rPr>
        <w:t xml:space="preserve"> 2013. </w:t>
      </w:r>
      <w:proofErr w:type="spellStart"/>
      <w:r w:rsidRPr="004E0F78">
        <w:rPr>
          <w:rFonts w:asciiTheme="majorBidi" w:hAnsiTheme="majorBidi" w:cstheme="majorBidi"/>
        </w:rPr>
        <w:t>Vatican</w:t>
      </w:r>
      <w:proofErr w:type="spellEnd"/>
      <w:r w:rsidRPr="004E0F78">
        <w:rPr>
          <w:rFonts w:asciiTheme="majorBidi" w:hAnsiTheme="majorBidi" w:cstheme="majorBidi"/>
        </w:rPr>
        <w:t xml:space="preserve"> City]: </w:t>
      </w:r>
      <w:proofErr w:type="spellStart"/>
      <w:r w:rsidRPr="004E0F78">
        <w:rPr>
          <w:rFonts w:asciiTheme="majorBidi" w:hAnsiTheme="majorBidi" w:cstheme="majorBidi"/>
        </w:rPr>
        <w:t>Libreria</w:t>
      </w:r>
      <w:proofErr w:type="spellEnd"/>
      <w:r w:rsidRPr="004E0F78">
        <w:rPr>
          <w:rFonts w:asciiTheme="majorBidi" w:hAnsiTheme="majorBidi" w:cstheme="majorBidi"/>
        </w:rPr>
        <w:t xml:space="preserve"> </w:t>
      </w:r>
      <w:proofErr w:type="spellStart"/>
      <w:r w:rsidRPr="004E0F78">
        <w:rPr>
          <w:rFonts w:asciiTheme="majorBidi" w:hAnsiTheme="majorBidi" w:cstheme="majorBidi"/>
        </w:rPr>
        <w:t>Editrice</w:t>
      </w:r>
      <w:proofErr w:type="spellEnd"/>
      <w:r w:rsidRPr="004E0F78">
        <w:rPr>
          <w:rFonts w:asciiTheme="majorBidi" w:hAnsiTheme="majorBidi" w:cstheme="majorBidi"/>
        </w:rPr>
        <w:t xml:space="preserve"> Vaticana, 2013</w:t>
      </w:r>
      <w:r w:rsidRPr="004E0F78">
        <w:rPr>
          <w:rFonts w:asciiTheme="majorBidi" w:hAnsiTheme="majorBidi" w:cstheme="majorBidi"/>
          <w:lang w:val="en-US"/>
        </w:rPr>
        <w:t>, section 251.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458"/>
    <w:multiLevelType w:val="multilevel"/>
    <w:tmpl w:val="60E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62F0"/>
    <w:multiLevelType w:val="multilevel"/>
    <w:tmpl w:val="A42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839A0"/>
    <w:multiLevelType w:val="multilevel"/>
    <w:tmpl w:val="ECA8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F4016"/>
    <w:multiLevelType w:val="multilevel"/>
    <w:tmpl w:val="81F2C39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A22F5"/>
    <w:multiLevelType w:val="hybridMultilevel"/>
    <w:tmpl w:val="A7144F48"/>
    <w:lvl w:ilvl="0" w:tplc="7D86F27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FD04C73"/>
    <w:multiLevelType w:val="multilevel"/>
    <w:tmpl w:val="2F82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90041"/>
    <w:multiLevelType w:val="multilevel"/>
    <w:tmpl w:val="D862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9008A"/>
    <w:multiLevelType w:val="multilevel"/>
    <w:tmpl w:val="C78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D0438"/>
    <w:multiLevelType w:val="multilevel"/>
    <w:tmpl w:val="20F2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656AC"/>
    <w:multiLevelType w:val="multilevel"/>
    <w:tmpl w:val="590A3FF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54593"/>
    <w:multiLevelType w:val="multilevel"/>
    <w:tmpl w:val="B7B2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14463"/>
    <w:multiLevelType w:val="multilevel"/>
    <w:tmpl w:val="8A94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F50C6"/>
    <w:multiLevelType w:val="multilevel"/>
    <w:tmpl w:val="F84E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92574"/>
    <w:multiLevelType w:val="multilevel"/>
    <w:tmpl w:val="1F4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198480">
    <w:abstractNumId w:val="1"/>
  </w:num>
  <w:num w:numId="2" w16cid:durableId="2111504586">
    <w:abstractNumId w:val="7"/>
  </w:num>
  <w:num w:numId="3" w16cid:durableId="606935934">
    <w:abstractNumId w:val="13"/>
  </w:num>
  <w:num w:numId="4" w16cid:durableId="1630891408">
    <w:abstractNumId w:val="10"/>
  </w:num>
  <w:num w:numId="5" w16cid:durableId="561716048">
    <w:abstractNumId w:val="0"/>
  </w:num>
  <w:num w:numId="6" w16cid:durableId="1906720537">
    <w:abstractNumId w:val="2"/>
  </w:num>
  <w:num w:numId="7" w16cid:durableId="781414353">
    <w:abstractNumId w:val="8"/>
  </w:num>
  <w:num w:numId="8" w16cid:durableId="615792902">
    <w:abstractNumId w:val="12"/>
  </w:num>
  <w:num w:numId="9" w16cid:durableId="2098356225">
    <w:abstractNumId w:val="6"/>
  </w:num>
  <w:num w:numId="10" w16cid:durableId="1487814911">
    <w:abstractNumId w:val="9"/>
  </w:num>
  <w:num w:numId="11" w16cid:durableId="1071348478">
    <w:abstractNumId w:val="3"/>
  </w:num>
  <w:num w:numId="12" w16cid:durableId="396437126">
    <w:abstractNumId w:val="4"/>
  </w:num>
  <w:num w:numId="13" w16cid:durableId="154346507">
    <w:abstractNumId w:val="5"/>
  </w:num>
  <w:num w:numId="14" w16cid:durableId="273368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72"/>
    <w:rsid w:val="00006760"/>
    <w:rsid w:val="00133CC4"/>
    <w:rsid w:val="001E4FCB"/>
    <w:rsid w:val="00270483"/>
    <w:rsid w:val="002B28D5"/>
    <w:rsid w:val="00357C8C"/>
    <w:rsid w:val="00452072"/>
    <w:rsid w:val="004E0F78"/>
    <w:rsid w:val="005177E8"/>
    <w:rsid w:val="00531284"/>
    <w:rsid w:val="005725C8"/>
    <w:rsid w:val="00605696"/>
    <w:rsid w:val="0074788F"/>
    <w:rsid w:val="00762DFE"/>
    <w:rsid w:val="0076359E"/>
    <w:rsid w:val="00813EA8"/>
    <w:rsid w:val="008D5828"/>
    <w:rsid w:val="00912857"/>
    <w:rsid w:val="009E04F1"/>
    <w:rsid w:val="00A479F6"/>
    <w:rsid w:val="00A64748"/>
    <w:rsid w:val="00A71AFA"/>
    <w:rsid w:val="00AC5FD8"/>
    <w:rsid w:val="00B755C0"/>
    <w:rsid w:val="00C85FD6"/>
    <w:rsid w:val="00CB5F03"/>
    <w:rsid w:val="00CD2403"/>
    <w:rsid w:val="00D661A2"/>
    <w:rsid w:val="00D74360"/>
    <w:rsid w:val="00DE1F79"/>
    <w:rsid w:val="00EE09C3"/>
    <w:rsid w:val="00F051FD"/>
    <w:rsid w:val="00FB3DDD"/>
    <w:rsid w:val="00FE302D"/>
  </w:rsids>
  <m:mathPr>
    <m:mathFont m:val="Cambria Math"/>
    <m:brkBin m:val="before"/>
    <m:brkBinSub m:val="--"/>
    <m:smallFrac m:val="0"/>
    <m:dispDef/>
    <m:lMargin m:val="0"/>
    <m:rMargin m:val="0"/>
    <m:defJc m:val="centerGroup"/>
    <m:wrapIndent m:val="1440"/>
    <m:intLim m:val="subSup"/>
    <m:naryLim m:val="undOvr"/>
  </m:mathPr>
  <w:themeFontLang w:val="es-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C83F"/>
  <w15:chartTrackingRefBased/>
  <w15:docId w15:val="{9EDFC6FB-E5F0-5C44-A5FA-2077028C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0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2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72"/>
    <w:rPr>
      <w:rFonts w:eastAsiaTheme="majorEastAsia" w:cstheme="majorBidi"/>
      <w:color w:val="272727" w:themeColor="text1" w:themeTint="D8"/>
    </w:rPr>
  </w:style>
  <w:style w:type="paragraph" w:styleId="Title">
    <w:name w:val="Title"/>
    <w:basedOn w:val="Normal"/>
    <w:next w:val="Normal"/>
    <w:link w:val="TitleChar"/>
    <w:uiPriority w:val="10"/>
    <w:qFormat/>
    <w:rsid w:val="004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072"/>
    <w:rPr>
      <w:i/>
      <w:iCs/>
      <w:color w:val="404040" w:themeColor="text1" w:themeTint="BF"/>
    </w:rPr>
  </w:style>
  <w:style w:type="paragraph" w:styleId="ListParagraph">
    <w:name w:val="List Paragraph"/>
    <w:basedOn w:val="Normal"/>
    <w:uiPriority w:val="34"/>
    <w:qFormat/>
    <w:rsid w:val="00452072"/>
    <w:pPr>
      <w:ind w:left="720"/>
      <w:contextualSpacing/>
    </w:pPr>
  </w:style>
  <w:style w:type="character" w:styleId="IntenseEmphasis">
    <w:name w:val="Intense Emphasis"/>
    <w:basedOn w:val="DefaultParagraphFont"/>
    <w:uiPriority w:val="21"/>
    <w:qFormat/>
    <w:rsid w:val="00452072"/>
    <w:rPr>
      <w:i/>
      <w:iCs/>
      <w:color w:val="0F4761" w:themeColor="accent1" w:themeShade="BF"/>
    </w:rPr>
  </w:style>
  <w:style w:type="paragraph" w:styleId="IntenseQuote">
    <w:name w:val="Intense Quote"/>
    <w:basedOn w:val="Normal"/>
    <w:next w:val="Normal"/>
    <w:link w:val="IntenseQuoteChar"/>
    <w:uiPriority w:val="30"/>
    <w:qFormat/>
    <w:rsid w:val="0045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072"/>
    <w:rPr>
      <w:i/>
      <w:iCs/>
      <w:color w:val="0F4761" w:themeColor="accent1" w:themeShade="BF"/>
    </w:rPr>
  </w:style>
  <w:style w:type="character" w:styleId="IntenseReference">
    <w:name w:val="Intense Reference"/>
    <w:basedOn w:val="DefaultParagraphFont"/>
    <w:uiPriority w:val="32"/>
    <w:qFormat/>
    <w:rsid w:val="00452072"/>
    <w:rPr>
      <w:b/>
      <w:bCs/>
      <w:smallCaps/>
      <w:color w:val="0F4761" w:themeColor="accent1" w:themeShade="BF"/>
      <w:spacing w:val="5"/>
    </w:rPr>
  </w:style>
  <w:style w:type="paragraph" w:styleId="NormalWeb">
    <w:name w:val="Normal (Web)"/>
    <w:basedOn w:val="Normal"/>
    <w:uiPriority w:val="99"/>
    <w:semiHidden/>
    <w:unhideWhenUsed/>
    <w:rsid w:val="0045207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Strong">
    <w:name w:val="Strong"/>
    <w:basedOn w:val="DefaultParagraphFont"/>
    <w:uiPriority w:val="22"/>
    <w:qFormat/>
    <w:rsid w:val="00452072"/>
    <w:rPr>
      <w:b/>
      <w:bCs/>
    </w:rPr>
  </w:style>
  <w:style w:type="character" w:styleId="Emphasis">
    <w:name w:val="Emphasis"/>
    <w:basedOn w:val="DefaultParagraphFont"/>
    <w:uiPriority w:val="20"/>
    <w:qFormat/>
    <w:rsid w:val="00452072"/>
    <w:rPr>
      <w:i/>
      <w:iCs/>
    </w:rPr>
  </w:style>
  <w:style w:type="paragraph" w:styleId="Footer">
    <w:name w:val="footer"/>
    <w:basedOn w:val="Normal"/>
    <w:link w:val="FooterChar"/>
    <w:uiPriority w:val="99"/>
    <w:unhideWhenUsed/>
    <w:rsid w:val="00CB5F03"/>
    <w:pPr>
      <w:tabs>
        <w:tab w:val="center" w:pos="4419"/>
        <w:tab w:val="right" w:pos="8838"/>
      </w:tabs>
    </w:pPr>
  </w:style>
  <w:style w:type="character" w:customStyle="1" w:styleId="FooterChar">
    <w:name w:val="Footer Char"/>
    <w:basedOn w:val="DefaultParagraphFont"/>
    <w:link w:val="Footer"/>
    <w:uiPriority w:val="99"/>
    <w:rsid w:val="00CB5F03"/>
  </w:style>
  <w:style w:type="character" w:styleId="PageNumber">
    <w:name w:val="page number"/>
    <w:basedOn w:val="DefaultParagraphFont"/>
    <w:uiPriority w:val="99"/>
    <w:semiHidden/>
    <w:unhideWhenUsed/>
    <w:rsid w:val="00CB5F03"/>
  </w:style>
  <w:style w:type="character" w:styleId="Hyperlink">
    <w:name w:val="Hyperlink"/>
    <w:basedOn w:val="DefaultParagraphFont"/>
    <w:uiPriority w:val="99"/>
    <w:unhideWhenUsed/>
    <w:rsid w:val="00A64748"/>
    <w:rPr>
      <w:color w:val="0000FF"/>
      <w:u w:val="single"/>
    </w:rPr>
  </w:style>
  <w:style w:type="character" w:customStyle="1" w:styleId="whitespace-normal">
    <w:name w:val="whitespace-normal"/>
    <w:basedOn w:val="DefaultParagraphFont"/>
    <w:rsid w:val="002B28D5"/>
  </w:style>
  <w:style w:type="paragraph" w:styleId="FootnoteText">
    <w:name w:val="footnote text"/>
    <w:basedOn w:val="Normal"/>
    <w:link w:val="FootnoteTextChar"/>
    <w:uiPriority w:val="99"/>
    <w:semiHidden/>
    <w:unhideWhenUsed/>
    <w:rsid w:val="004E0F78"/>
    <w:rPr>
      <w:sz w:val="20"/>
      <w:szCs w:val="20"/>
    </w:rPr>
  </w:style>
  <w:style w:type="character" w:customStyle="1" w:styleId="FootnoteTextChar">
    <w:name w:val="Footnote Text Char"/>
    <w:basedOn w:val="DefaultParagraphFont"/>
    <w:link w:val="FootnoteText"/>
    <w:uiPriority w:val="99"/>
    <w:semiHidden/>
    <w:rsid w:val="004E0F78"/>
    <w:rPr>
      <w:sz w:val="20"/>
      <w:szCs w:val="20"/>
    </w:rPr>
  </w:style>
  <w:style w:type="character" w:styleId="FootnoteReference">
    <w:name w:val="footnote reference"/>
    <w:basedOn w:val="DefaultParagraphFont"/>
    <w:uiPriority w:val="99"/>
    <w:semiHidden/>
    <w:unhideWhenUsed/>
    <w:rsid w:val="004E0F78"/>
    <w:rPr>
      <w:vertAlign w:val="superscript"/>
    </w:rPr>
  </w:style>
  <w:style w:type="character" w:styleId="UnresolvedMention">
    <w:name w:val="Unresolved Mention"/>
    <w:basedOn w:val="DefaultParagraphFont"/>
    <w:uiPriority w:val="99"/>
    <w:semiHidden/>
    <w:unhideWhenUsed/>
    <w:rsid w:val="004E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1726</Words>
  <Characters>10271</Characters>
  <Application>Microsoft Office Word</Application>
  <DocSecurity>0</DocSecurity>
  <Lines>197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Cortés R.</dc:creator>
  <cp:keywords/>
  <dc:description/>
  <cp:lastModifiedBy>Mehmet Kilic</cp:lastModifiedBy>
  <cp:revision>11</cp:revision>
  <dcterms:created xsi:type="dcterms:W3CDTF">2026-02-10T12:54:00Z</dcterms:created>
  <dcterms:modified xsi:type="dcterms:W3CDTF">2026-02-19T19:00:00Z</dcterms:modified>
</cp:coreProperties>
</file>